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98" w:rsidRDefault="00E552B5" w:rsidP="00E552B5">
      <w:pPr>
        <w:rPr>
          <w:rFonts w:ascii="Arial" w:hAnsi="Arial" w:cs="Arial"/>
          <w:sz w:val="32"/>
          <w:szCs w:val="32"/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2057400" cy="1647825"/>
            <wp:effectExtent l="19050" t="0" r="0" b="0"/>
            <wp:docPr id="1" name="Picture 1" descr="LOGO niska b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iska ban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val="sr-Cyrl-CS"/>
        </w:rPr>
        <w:t xml:space="preserve"> </w:t>
      </w:r>
    </w:p>
    <w:p w:rsidR="00E552B5" w:rsidRPr="000650BA" w:rsidRDefault="00E552B5" w:rsidP="00E552B5">
      <w:r>
        <w:rPr>
          <w:rFonts w:ascii="Arial" w:hAnsi="Arial" w:cs="Arial"/>
          <w:lang w:val="sr-Cyrl-CS"/>
        </w:rPr>
        <w:t xml:space="preserve">    </w:t>
      </w:r>
      <w:r w:rsidRPr="000650BA">
        <w:t>РЕПУБЛИКА СРБИЈА</w:t>
      </w:r>
    </w:p>
    <w:p w:rsidR="00E552B5" w:rsidRPr="000650BA" w:rsidRDefault="00E552B5" w:rsidP="00E552B5">
      <w:r w:rsidRPr="000650BA">
        <w:t xml:space="preserve">    ГРАД НИШ</w:t>
      </w:r>
    </w:p>
    <w:p w:rsidR="00E552B5" w:rsidRPr="000650BA" w:rsidRDefault="00E552B5" w:rsidP="00E552B5">
      <w:pPr>
        <w:rPr>
          <w:lang w:val="sr-Latn-CS"/>
        </w:rPr>
      </w:pPr>
      <w:r w:rsidRPr="000650BA">
        <w:t xml:space="preserve">    ГРАДСК</w:t>
      </w:r>
      <w:r w:rsidRPr="000650BA">
        <w:rPr>
          <w:lang w:val="sr-Latn-CS"/>
        </w:rPr>
        <w:t>A</w:t>
      </w:r>
      <w:r w:rsidRPr="000650BA">
        <w:t xml:space="preserve"> ОПШТИН</w:t>
      </w:r>
      <w:r w:rsidRPr="000650BA">
        <w:rPr>
          <w:lang w:val="sr-Latn-CS"/>
        </w:rPr>
        <w:t>A</w:t>
      </w:r>
    </w:p>
    <w:p w:rsidR="00E552B5" w:rsidRPr="000650BA" w:rsidRDefault="00E552B5" w:rsidP="00E552B5">
      <w:pPr>
        <w:rPr>
          <w:lang w:val="sr-Latn-CS"/>
        </w:rPr>
      </w:pPr>
      <w:r w:rsidRPr="000650BA">
        <w:t xml:space="preserve">    НИШКА БАЊА</w:t>
      </w:r>
    </w:p>
    <w:p w:rsidR="00E552B5" w:rsidRPr="000650BA" w:rsidRDefault="00E552B5" w:rsidP="00E552B5">
      <w:pPr>
        <w:rPr>
          <w:lang w:val="sr-Latn-CS"/>
        </w:rPr>
      </w:pPr>
      <w:r w:rsidRPr="000650BA">
        <w:t xml:space="preserve">    ул.Синђелићева бр.3</w:t>
      </w:r>
    </w:p>
    <w:p w:rsidR="00E552B5" w:rsidRPr="000650BA" w:rsidRDefault="00E552B5" w:rsidP="00E552B5">
      <w:r w:rsidRPr="000650BA">
        <w:t xml:space="preserve">    </w:t>
      </w:r>
      <w:proofErr w:type="gramStart"/>
      <w:r w:rsidRPr="000650BA">
        <w:t>тел</w:t>
      </w:r>
      <w:proofErr w:type="gramEnd"/>
      <w:r w:rsidRPr="000650BA">
        <w:t>. 018/4548-108</w:t>
      </w:r>
    </w:p>
    <w:p w:rsidR="00E552B5" w:rsidRPr="009D6816" w:rsidRDefault="00E552B5" w:rsidP="00E552B5">
      <w:pPr>
        <w:rPr>
          <w:lang w:val="sr-Cyrl-CS"/>
        </w:rPr>
      </w:pPr>
      <w:r w:rsidRPr="000650BA">
        <w:t xml:space="preserve">    Број:  </w:t>
      </w:r>
      <w:r w:rsidR="009D6816">
        <w:rPr>
          <w:lang w:val="sr-Cyrl-CS"/>
        </w:rPr>
        <w:t>1-1/3-2015-05</w:t>
      </w:r>
    </w:p>
    <w:p w:rsidR="00E552B5" w:rsidRPr="000650BA" w:rsidRDefault="00E552B5" w:rsidP="00E552B5">
      <w:pPr>
        <w:rPr>
          <w:lang w:val="sr-Cyrl-CS"/>
        </w:rPr>
      </w:pPr>
      <w:r w:rsidRPr="000650BA">
        <w:t xml:space="preserve">    Датум: </w:t>
      </w:r>
      <w:r w:rsidR="000650BA">
        <w:rPr>
          <w:lang w:val="sr-Cyrl-CS"/>
        </w:rPr>
        <w:t xml:space="preserve"> </w:t>
      </w:r>
      <w:r w:rsidR="009D6816">
        <w:rPr>
          <w:lang w:val="sr-Cyrl-CS"/>
        </w:rPr>
        <w:t xml:space="preserve">11.02.2015. </w:t>
      </w:r>
      <w:r w:rsidR="000650BA">
        <w:rPr>
          <w:lang w:val="sr-Cyrl-CS"/>
        </w:rPr>
        <w:t>године</w:t>
      </w:r>
    </w:p>
    <w:p w:rsidR="00E552B5" w:rsidRPr="000650BA" w:rsidRDefault="00E552B5" w:rsidP="00E552B5"/>
    <w:p w:rsidR="006D4D98" w:rsidRDefault="00E552B5" w:rsidP="006D4D98">
      <w:pPr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</w:t>
      </w:r>
    </w:p>
    <w:p w:rsidR="006D4D98" w:rsidRDefault="006D4D98" w:rsidP="006D4D98">
      <w:pPr>
        <w:jc w:val="center"/>
        <w:rPr>
          <w:rFonts w:ascii="Arial" w:hAnsi="Arial" w:cs="Arial"/>
          <w:sz w:val="32"/>
          <w:szCs w:val="32"/>
          <w:lang w:val="sr-Cyrl-CS"/>
        </w:rPr>
      </w:pPr>
    </w:p>
    <w:p w:rsidR="006D4D98" w:rsidRPr="00E552B5" w:rsidRDefault="006D4D98" w:rsidP="00E552B5">
      <w:pPr>
        <w:rPr>
          <w:rFonts w:ascii="Arial" w:hAnsi="Arial" w:cs="Arial"/>
          <w:sz w:val="32"/>
          <w:szCs w:val="32"/>
          <w:lang w:val="sr-Cyrl-CS"/>
        </w:rPr>
      </w:pPr>
    </w:p>
    <w:p w:rsidR="006D4D98" w:rsidRPr="00EF3924" w:rsidRDefault="006D4D98" w:rsidP="006D4D98">
      <w:pPr>
        <w:jc w:val="center"/>
        <w:rPr>
          <w:rFonts w:ascii="Arial" w:hAnsi="Arial" w:cs="Arial"/>
          <w:sz w:val="32"/>
          <w:szCs w:val="32"/>
          <w:lang w:val="sr-Cyrl-CS"/>
        </w:rPr>
      </w:pPr>
    </w:p>
    <w:p w:rsidR="006D4D98" w:rsidRDefault="006D4D98" w:rsidP="006D4D98">
      <w:pPr>
        <w:jc w:val="center"/>
        <w:rPr>
          <w:rFonts w:cs="Arial"/>
          <w:sz w:val="32"/>
          <w:szCs w:val="32"/>
        </w:rPr>
      </w:pPr>
    </w:p>
    <w:p w:rsidR="006D4D98" w:rsidRDefault="006D4D98" w:rsidP="006D4D98">
      <w:pPr>
        <w:jc w:val="center"/>
        <w:rPr>
          <w:rFonts w:cs="Arial"/>
          <w:sz w:val="32"/>
          <w:szCs w:val="32"/>
        </w:rPr>
      </w:pPr>
    </w:p>
    <w:p w:rsidR="00E552B5" w:rsidRDefault="00803EA1" w:rsidP="00803EA1">
      <w:pPr>
        <w:shd w:val="clear" w:color="auto" w:fill="C6D9F1"/>
        <w:jc w:val="center"/>
        <w:rPr>
          <w:rFonts w:cs="Arial"/>
          <w:sz w:val="32"/>
          <w:szCs w:val="32"/>
          <w:lang w:val="sr-Cyrl-CS"/>
        </w:rPr>
      </w:pPr>
      <w:r>
        <w:rPr>
          <w:rFonts w:cs="Arial"/>
          <w:sz w:val="32"/>
          <w:szCs w:val="32"/>
          <w:lang w:val="sr-Cyrl-CS"/>
        </w:rPr>
        <w:t xml:space="preserve">Градска општина </w:t>
      </w:r>
      <w:r w:rsidR="00E552B5">
        <w:rPr>
          <w:rFonts w:cs="Arial"/>
          <w:sz w:val="32"/>
          <w:szCs w:val="32"/>
          <w:lang w:val="sr-Cyrl-CS"/>
        </w:rPr>
        <w:t>Нишка Бања</w:t>
      </w:r>
    </w:p>
    <w:p w:rsidR="00E552B5" w:rsidRDefault="00E552B5" w:rsidP="00D36EEC">
      <w:pPr>
        <w:shd w:val="clear" w:color="auto" w:fill="C6D9F1"/>
        <w:jc w:val="center"/>
        <w:rPr>
          <w:rFonts w:cs="Arial"/>
          <w:sz w:val="32"/>
          <w:szCs w:val="32"/>
          <w:lang w:val="sr-Cyrl-CS"/>
        </w:rPr>
      </w:pPr>
      <w:r>
        <w:rPr>
          <w:rFonts w:cs="Arial"/>
          <w:sz w:val="32"/>
          <w:szCs w:val="32"/>
          <w:lang w:val="sr-Cyrl-CS"/>
        </w:rPr>
        <w:t>ул. Синђелићева бр.3</w:t>
      </w:r>
    </w:p>
    <w:p w:rsidR="006D4D98" w:rsidRPr="00EF3924" w:rsidRDefault="00E552B5" w:rsidP="00D36EEC">
      <w:pPr>
        <w:shd w:val="clear" w:color="auto" w:fill="C6D9F1"/>
        <w:jc w:val="center"/>
        <w:rPr>
          <w:rFonts w:cs="Arial"/>
          <w:sz w:val="32"/>
          <w:szCs w:val="32"/>
          <w:lang w:val="sr-Cyrl-CS"/>
        </w:rPr>
      </w:pPr>
      <w:r>
        <w:rPr>
          <w:rFonts w:cs="Arial"/>
          <w:sz w:val="32"/>
          <w:szCs w:val="32"/>
          <w:lang w:val="sr-Cyrl-CS"/>
        </w:rPr>
        <w:t>Нишка Бања</w:t>
      </w:r>
      <w:r w:rsidR="006D4D98">
        <w:rPr>
          <w:rFonts w:cs="Arial"/>
          <w:sz w:val="32"/>
          <w:szCs w:val="32"/>
        </w:rPr>
        <w:t xml:space="preserve"> </w:t>
      </w:r>
    </w:p>
    <w:p w:rsidR="006D4D98" w:rsidRDefault="006D4D98" w:rsidP="006D4D98">
      <w:pPr>
        <w:jc w:val="center"/>
        <w:rPr>
          <w:rFonts w:cs="Arial"/>
          <w:sz w:val="32"/>
          <w:szCs w:val="32"/>
          <w:lang w:val="ru-RU"/>
        </w:rPr>
      </w:pPr>
    </w:p>
    <w:p w:rsidR="006D4D98" w:rsidRDefault="006D4D98" w:rsidP="006D4D98">
      <w:pPr>
        <w:jc w:val="center"/>
        <w:rPr>
          <w:rFonts w:cs="Arial"/>
          <w:b/>
          <w:bCs/>
          <w:i/>
          <w:iCs/>
          <w:sz w:val="28"/>
          <w:szCs w:val="28"/>
        </w:rPr>
      </w:pPr>
    </w:p>
    <w:p w:rsidR="006D4D98" w:rsidRDefault="006D4D98" w:rsidP="006D4D98">
      <w:pPr>
        <w:jc w:val="center"/>
        <w:rPr>
          <w:rFonts w:cs="Arial"/>
          <w:b/>
          <w:bCs/>
          <w:i/>
          <w:iCs/>
          <w:sz w:val="28"/>
          <w:szCs w:val="28"/>
          <w:lang w:val="ru-RU"/>
        </w:rPr>
      </w:pPr>
    </w:p>
    <w:p w:rsidR="006D4D98" w:rsidRPr="000650BA" w:rsidRDefault="000650BA" w:rsidP="006D4D98">
      <w:pPr>
        <w:jc w:val="center"/>
        <w:rPr>
          <w:b/>
          <w:bCs/>
          <w:iCs/>
          <w:sz w:val="28"/>
          <w:szCs w:val="28"/>
          <w:lang w:val="sr-Cyrl-CS"/>
        </w:rPr>
      </w:pPr>
      <w:r w:rsidRPr="000650BA">
        <w:rPr>
          <w:b/>
          <w:bCs/>
          <w:iCs/>
          <w:sz w:val="28"/>
          <w:szCs w:val="28"/>
          <w:lang w:val="sr-Cyrl-CS"/>
        </w:rPr>
        <w:t>КОНКУРСНА ДОКУМЕНТАЦИЈА ЗА</w:t>
      </w:r>
    </w:p>
    <w:p w:rsidR="006D4D98" w:rsidRPr="000650BA" w:rsidRDefault="000650BA" w:rsidP="006E0BA8">
      <w:pPr>
        <w:jc w:val="center"/>
        <w:rPr>
          <w:b/>
          <w:bCs/>
        </w:rPr>
      </w:pPr>
      <w:r w:rsidRPr="000650BA">
        <w:rPr>
          <w:b/>
          <w:bCs/>
        </w:rPr>
        <w:t xml:space="preserve"> ЈАВН</w:t>
      </w:r>
      <w:r w:rsidRPr="000650BA">
        <w:rPr>
          <w:b/>
          <w:bCs/>
          <w:lang w:val="sr-Cyrl-CS"/>
        </w:rPr>
        <w:t>У</w:t>
      </w:r>
      <w:r w:rsidR="006D4D98" w:rsidRPr="000650BA">
        <w:rPr>
          <w:b/>
          <w:bCs/>
        </w:rPr>
        <w:t xml:space="preserve"> НАБА</w:t>
      </w:r>
      <w:r w:rsidRPr="000650BA">
        <w:rPr>
          <w:b/>
          <w:bCs/>
          <w:lang w:val="sr-Cyrl-CS"/>
        </w:rPr>
        <w:t>В</w:t>
      </w:r>
      <w:r w:rsidR="006D4D98" w:rsidRPr="000650BA">
        <w:rPr>
          <w:b/>
          <w:bCs/>
        </w:rPr>
        <w:t>К</w:t>
      </w:r>
      <w:r w:rsidRPr="000650BA">
        <w:rPr>
          <w:b/>
          <w:bCs/>
          <w:lang w:val="sr-Cyrl-CS"/>
        </w:rPr>
        <w:t>У</w:t>
      </w:r>
      <w:r w:rsidR="006D4D98" w:rsidRPr="000650BA">
        <w:rPr>
          <w:b/>
          <w:bCs/>
        </w:rPr>
        <w:t xml:space="preserve"> МАЛЕ ВРЕДНОСТИ</w:t>
      </w:r>
    </w:p>
    <w:p w:rsidR="006D4D98" w:rsidRPr="000650BA" w:rsidRDefault="009D6816" w:rsidP="006D4D98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-</w:t>
      </w:r>
      <w:r w:rsidR="006E0BA8" w:rsidRPr="000650BA">
        <w:rPr>
          <w:b/>
          <w:bCs/>
          <w:lang w:val="sr-Cyrl-CS"/>
        </w:rPr>
        <w:t xml:space="preserve"> ГОРИВО</w:t>
      </w:r>
      <w:r w:rsidR="00E552B5" w:rsidRPr="000650BA">
        <w:rPr>
          <w:b/>
          <w:bCs/>
          <w:lang w:val="sr-Cyrl-CS"/>
        </w:rPr>
        <w:t xml:space="preserve"> ЗА ПУТНИЧКА ВОЗИЛА </w:t>
      </w:r>
      <w:r>
        <w:rPr>
          <w:b/>
          <w:bCs/>
          <w:lang w:val="sr-Cyrl-CS"/>
        </w:rPr>
        <w:t>-</w:t>
      </w:r>
    </w:p>
    <w:p w:rsidR="006D4D98" w:rsidRPr="000650BA" w:rsidRDefault="006D4D98" w:rsidP="006D4D98">
      <w:pPr>
        <w:jc w:val="center"/>
        <w:rPr>
          <w:i/>
          <w:iCs/>
        </w:rPr>
      </w:pPr>
      <w:proofErr w:type="gramStart"/>
      <w:r w:rsidRPr="000650BA">
        <w:rPr>
          <w:b/>
          <w:bCs/>
        </w:rPr>
        <w:t>бр</w:t>
      </w:r>
      <w:proofErr w:type="gramEnd"/>
      <w:r w:rsidRPr="000650BA">
        <w:rPr>
          <w:b/>
          <w:bCs/>
        </w:rPr>
        <w:t>.</w:t>
      </w:r>
      <w:r w:rsidR="009D6816">
        <w:rPr>
          <w:b/>
          <w:bCs/>
          <w:lang w:val="sr-Cyrl-CS"/>
        </w:rPr>
        <w:t xml:space="preserve"> 1-1/2015-05</w:t>
      </w:r>
      <w:r w:rsidR="00E552B5" w:rsidRPr="000650BA">
        <w:rPr>
          <w:i/>
          <w:iCs/>
        </w:rPr>
        <w:t xml:space="preserve"> </w:t>
      </w:r>
    </w:p>
    <w:p w:rsidR="006D4D98" w:rsidRPr="000650BA" w:rsidRDefault="006D4D98" w:rsidP="006D4D98">
      <w:pPr>
        <w:jc w:val="center"/>
        <w:rPr>
          <w:i/>
          <w:iCs/>
        </w:rPr>
      </w:pPr>
    </w:p>
    <w:p w:rsidR="006D4D98" w:rsidRDefault="006D4D98" w:rsidP="006D4D98">
      <w:pPr>
        <w:jc w:val="center"/>
        <w:rPr>
          <w:rFonts w:cs="Arial"/>
          <w:i/>
          <w:iCs/>
        </w:rPr>
      </w:pPr>
    </w:p>
    <w:p w:rsidR="006D4D98" w:rsidRDefault="006D4D98" w:rsidP="006D4D98">
      <w:pPr>
        <w:jc w:val="center"/>
        <w:rPr>
          <w:rFonts w:cs="Arial"/>
          <w:i/>
          <w:iCs/>
        </w:rPr>
      </w:pPr>
    </w:p>
    <w:p w:rsidR="006D4D98" w:rsidRDefault="006D4D98" w:rsidP="006D4D98">
      <w:pPr>
        <w:jc w:val="center"/>
        <w:rPr>
          <w:rFonts w:cs="Arial"/>
          <w:i/>
          <w:iCs/>
        </w:rPr>
      </w:pPr>
    </w:p>
    <w:p w:rsidR="006D4D98" w:rsidRDefault="006D4D98" w:rsidP="006D4D98">
      <w:pPr>
        <w:jc w:val="center"/>
        <w:rPr>
          <w:rFonts w:cs="Arial"/>
          <w:i/>
          <w:iCs/>
        </w:rPr>
      </w:pPr>
    </w:p>
    <w:p w:rsidR="006D4D98" w:rsidRPr="00F477BD" w:rsidRDefault="00932397" w:rsidP="006D4D98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Фебруар, 2015</w:t>
      </w:r>
      <w:r w:rsidR="006D4D98" w:rsidRPr="00F477BD">
        <w:rPr>
          <w:b/>
          <w:bCs/>
        </w:rPr>
        <w:t xml:space="preserve">. </w:t>
      </w:r>
      <w:proofErr w:type="gramStart"/>
      <w:r w:rsidR="006D4D98" w:rsidRPr="00F477BD">
        <w:rPr>
          <w:b/>
          <w:bCs/>
        </w:rPr>
        <w:t>годин</w:t>
      </w:r>
      <w:r w:rsidR="006D4D98" w:rsidRPr="00F477BD">
        <w:rPr>
          <w:b/>
          <w:bCs/>
          <w:lang w:val="sr-Cyrl-CS"/>
        </w:rPr>
        <w:t>е</w:t>
      </w:r>
      <w:proofErr w:type="gramEnd"/>
    </w:p>
    <w:p w:rsidR="006D4D98" w:rsidRPr="00276B91" w:rsidRDefault="006D4D98" w:rsidP="006D4D98">
      <w:pPr>
        <w:jc w:val="center"/>
        <w:rPr>
          <w:rFonts w:cs="Arial"/>
          <w:i/>
          <w:iCs/>
          <w:lang w:val="sr-Cyrl-CS"/>
        </w:rPr>
      </w:pPr>
    </w:p>
    <w:p w:rsidR="006D4D98" w:rsidRDefault="006D4D98" w:rsidP="006D4D98">
      <w:pPr>
        <w:jc w:val="center"/>
        <w:rPr>
          <w:rFonts w:cs="Arial"/>
          <w:i/>
          <w:iCs/>
        </w:rPr>
      </w:pPr>
    </w:p>
    <w:p w:rsidR="006D4D98" w:rsidRPr="00160477" w:rsidRDefault="006D4D98" w:rsidP="006D4D98">
      <w:pPr>
        <w:jc w:val="both"/>
        <w:rPr>
          <w:rFonts w:eastAsia="TimesNewRomanPSMT"/>
          <w:lang w:val="ru-RU"/>
        </w:rPr>
      </w:pPr>
      <w:r>
        <w:rPr>
          <w:rFonts w:eastAsia="TimesNewRomanPSMT"/>
        </w:rPr>
        <w:lastRenderedPageBreak/>
        <w:t xml:space="preserve">   </w:t>
      </w:r>
      <w:r w:rsidR="00276B91">
        <w:rPr>
          <w:rFonts w:eastAsia="TimesNewRomanPSMT"/>
          <w:lang w:val="sr-Cyrl-CS"/>
        </w:rPr>
        <w:tab/>
      </w:r>
      <w:r w:rsidRPr="00160477">
        <w:rPr>
          <w:rFonts w:eastAsia="TimesNewRomanPSMT"/>
          <w:lang w:val="ru-RU"/>
        </w:rPr>
        <w:t xml:space="preserve">На основу чл. </w:t>
      </w:r>
      <w:r>
        <w:rPr>
          <w:rFonts w:eastAsia="TimesNewRomanPSMT"/>
          <w:lang w:val="ru-RU"/>
        </w:rPr>
        <w:t>39</w:t>
      </w:r>
      <w:r w:rsidRPr="00160477">
        <w:rPr>
          <w:rFonts w:eastAsia="TimesNewRomanPSMT"/>
          <w:lang w:val="ru-RU"/>
        </w:rPr>
        <w:t xml:space="preserve">. и 61. Закона о јавним набавкама („Сл. гласник РС” бр. 124/2012, у даљем тексту: Закон), </w:t>
      </w:r>
      <w:r w:rsidR="004959A1">
        <w:rPr>
          <w:rFonts w:eastAsia="TimesNewRomanPSMT"/>
          <w:lang w:val="ru-RU"/>
        </w:rPr>
        <w:t xml:space="preserve">члана </w:t>
      </w:r>
      <w:r w:rsidR="004959A1">
        <w:rPr>
          <w:rFonts w:eastAsia="TimesNewRomanPSMT"/>
          <w:lang w:val="sr-Latn-CS"/>
        </w:rPr>
        <w:t>6</w:t>
      </w:r>
      <w:r>
        <w:rPr>
          <w:rFonts w:eastAsia="TimesNewRomanPSMT"/>
          <w:lang w:val="ru-RU"/>
        </w:rPr>
        <w:t>.</w:t>
      </w:r>
      <w:r w:rsidRPr="00160477">
        <w:rPr>
          <w:rFonts w:eastAsia="TimesNewRomanPSMT"/>
          <w:lang w:val="ru-RU"/>
        </w:rPr>
        <w:t xml:space="preserve">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</w:t>
      </w:r>
      <w:r>
        <w:rPr>
          <w:rFonts w:eastAsia="TimesNewRomanPSMT"/>
          <w:lang w:val="ru-RU"/>
        </w:rPr>
        <w:t>, бр.104/2013</w:t>
      </w:r>
      <w:r w:rsidRPr="00160477">
        <w:rPr>
          <w:rFonts w:eastAsia="TimesNewRomanPSMT"/>
          <w:lang w:val="ru-RU"/>
        </w:rPr>
        <w:t xml:space="preserve">), </w:t>
      </w:r>
      <w:r w:rsidRPr="00160477">
        <w:rPr>
          <w:lang w:val="ru-RU"/>
        </w:rPr>
        <w:t xml:space="preserve">Одлуке о покретању поступка јавне набавке </w:t>
      </w:r>
      <w:r w:rsidR="008C7279">
        <w:rPr>
          <w:lang w:val="ru-RU"/>
        </w:rPr>
        <w:t xml:space="preserve">мале вредности </w:t>
      </w:r>
      <w:r>
        <w:rPr>
          <w:lang w:val="ru-RU"/>
        </w:rPr>
        <w:t>број</w:t>
      </w:r>
      <w:r w:rsidR="00932397">
        <w:rPr>
          <w:lang w:val="sr-Cyrl-CS"/>
        </w:rPr>
        <w:t xml:space="preserve"> </w:t>
      </w:r>
      <w:r w:rsidR="008C7279">
        <w:rPr>
          <w:lang w:val="sr-Cyrl-CS"/>
        </w:rPr>
        <w:t>1-1/1-2015-05</w:t>
      </w:r>
      <w:r w:rsidR="000650BA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="008C7279">
        <w:rPr>
          <w:lang w:val="sr-Cyrl-CS"/>
        </w:rPr>
        <w:t xml:space="preserve"> 09.02.2015</w:t>
      </w:r>
      <w:r>
        <w:rPr>
          <w:lang w:val="sr-Cyrl-CS"/>
        </w:rPr>
        <w:t>.</w:t>
      </w:r>
      <w:r w:rsidR="000650BA">
        <w:rPr>
          <w:lang w:val="sr-Cyrl-CS"/>
        </w:rPr>
        <w:t xml:space="preserve"> </w:t>
      </w:r>
      <w:r>
        <w:rPr>
          <w:lang w:val="sr-Cyrl-CS"/>
        </w:rPr>
        <w:t>године</w:t>
      </w:r>
      <w:r w:rsidRPr="00160477">
        <w:rPr>
          <w:lang w:val="ru-RU"/>
        </w:rPr>
        <w:t xml:space="preserve"> </w:t>
      </w:r>
      <w:r>
        <w:rPr>
          <w:lang w:val="ru-RU"/>
        </w:rPr>
        <w:t xml:space="preserve"> и Решења о образовању Комисије за јавну набавку мале вредности –</w:t>
      </w:r>
      <w:r w:rsidR="00E552B5">
        <w:rPr>
          <w:lang w:val="ru-RU"/>
        </w:rPr>
        <w:t xml:space="preserve"> </w:t>
      </w:r>
      <w:r w:rsidR="00D62613">
        <w:rPr>
          <w:lang w:val="sr-Cyrl-CS"/>
        </w:rPr>
        <w:t>гориво</w:t>
      </w:r>
      <w:r>
        <w:rPr>
          <w:lang w:val="sr-Cyrl-CS"/>
        </w:rPr>
        <w:t xml:space="preserve"> </w:t>
      </w:r>
      <w:r w:rsidR="00E552B5">
        <w:rPr>
          <w:lang w:val="sr-Cyrl-CS"/>
        </w:rPr>
        <w:t>за путничка возила Градске општине Нишка Бања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="000650BA">
        <w:rPr>
          <w:lang w:val="ru-RU"/>
        </w:rPr>
        <w:t xml:space="preserve">број </w:t>
      </w:r>
      <w:r w:rsidR="008C7279">
        <w:rPr>
          <w:lang w:val="ru-RU"/>
        </w:rPr>
        <w:t>1-1/2-2015-05</w:t>
      </w:r>
      <w:r w:rsidR="00C66D65">
        <w:rPr>
          <w:lang w:val="ru-RU"/>
        </w:rPr>
        <w:t xml:space="preserve"> од </w:t>
      </w:r>
      <w:r w:rsidR="008C7279">
        <w:rPr>
          <w:lang w:val="ru-RU"/>
        </w:rPr>
        <w:t>09.02.2015.</w:t>
      </w:r>
      <w:r w:rsidR="000650BA">
        <w:rPr>
          <w:lang w:val="ru-RU"/>
        </w:rPr>
        <w:t>године,</w:t>
      </w:r>
      <w:r w:rsidR="00C66D65">
        <w:rPr>
          <w:lang w:val="ru-RU"/>
        </w:rPr>
        <w:t xml:space="preserve">  </w:t>
      </w:r>
      <w:r w:rsidR="00E552B5">
        <w:rPr>
          <w:lang w:val="ru-RU"/>
        </w:rPr>
        <w:t xml:space="preserve">Комисија  за јавне набавке припремила </w:t>
      </w:r>
      <w:r>
        <w:rPr>
          <w:lang w:val="ru-RU"/>
        </w:rPr>
        <w:t xml:space="preserve"> је конкурсну документацију</w:t>
      </w:r>
      <w:r w:rsidRPr="00160477">
        <w:rPr>
          <w:lang w:val="ru-RU"/>
        </w:rPr>
        <w:t>:</w:t>
      </w:r>
    </w:p>
    <w:p w:rsidR="006D4D98" w:rsidRPr="00276B91" w:rsidRDefault="006D4D98" w:rsidP="00276B91">
      <w:pPr>
        <w:jc w:val="both"/>
        <w:rPr>
          <w:rFonts w:eastAsia="TimesNewRomanPSMT" w:cs="Arial"/>
          <w:lang w:val="sr-Cyrl-CS"/>
        </w:rPr>
      </w:pPr>
    </w:p>
    <w:p w:rsidR="006D4D98" w:rsidRPr="00E552B5" w:rsidRDefault="006D4D98" w:rsidP="00E552B5">
      <w:pPr>
        <w:shd w:val="clear" w:color="auto" w:fill="C6D9F1"/>
        <w:jc w:val="center"/>
        <w:rPr>
          <w:rFonts w:eastAsia="TimesNewRomanPS-BoldMT" w:cs="Arial"/>
          <w:b/>
          <w:bCs/>
          <w:lang w:val="sr-Cyrl-CS"/>
        </w:rPr>
      </w:pPr>
      <w:r>
        <w:rPr>
          <w:rFonts w:eastAsia="TimesNewRomanPS-BoldMT" w:cs="Arial"/>
          <w:b/>
          <w:bCs/>
        </w:rPr>
        <w:t>КОНКУРСНА ДОКУМЕНТАЦИЈА</w:t>
      </w:r>
    </w:p>
    <w:p w:rsidR="006D4D98" w:rsidRPr="00C77B3C" w:rsidRDefault="006D4D98" w:rsidP="006D4D98">
      <w:pPr>
        <w:shd w:val="clear" w:color="auto" w:fill="C6D9F1"/>
        <w:jc w:val="center"/>
        <w:rPr>
          <w:rFonts w:eastAsia="TimesNewRomanPS-BoldMT" w:cs="Arial"/>
          <w:b/>
          <w:bCs/>
          <w:lang w:val="sr-Cyrl-CS"/>
        </w:rPr>
      </w:pPr>
      <w:proofErr w:type="gramStart"/>
      <w:r>
        <w:rPr>
          <w:rFonts w:eastAsia="TimesNewRomanPS-BoldMT" w:cs="Arial"/>
          <w:b/>
          <w:bCs/>
        </w:rPr>
        <w:t>за</w:t>
      </w:r>
      <w:proofErr w:type="gramEnd"/>
      <w:r>
        <w:rPr>
          <w:rFonts w:eastAsia="TimesNewRomanPS-BoldMT" w:cs="Arial"/>
          <w:b/>
          <w:bCs/>
        </w:rPr>
        <w:t xml:space="preserve"> јавну набавку мале вредности </w:t>
      </w:r>
    </w:p>
    <w:p w:rsidR="006D4D98" w:rsidRPr="00942E7A" w:rsidRDefault="006D4D98" w:rsidP="00942E7A">
      <w:pPr>
        <w:shd w:val="clear" w:color="auto" w:fill="C6D9F1"/>
        <w:jc w:val="center"/>
        <w:rPr>
          <w:rFonts w:eastAsia="TimesNewRomanPS-BoldMT" w:cs="Arial"/>
          <w:b/>
          <w:bCs/>
          <w:lang w:val="sr-Cyrl-CS"/>
        </w:rPr>
      </w:pPr>
      <w:proofErr w:type="gramStart"/>
      <w:r>
        <w:rPr>
          <w:rFonts w:eastAsia="TimesNewRomanPS-BoldMT" w:cs="Arial"/>
          <w:b/>
          <w:bCs/>
        </w:rPr>
        <w:t>ЈНМВ бр.</w:t>
      </w:r>
      <w:proofErr w:type="gramEnd"/>
      <w:r>
        <w:rPr>
          <w:rFonts w:eastAsia="TimesNewRomanPS-BoldMT" w:cs="Arial"/>
          <w:b/>
          <w:bCs/>
        </w:rPr>
        <w:t xml:space="preserve"> </w:t>
      </w:r>
      <w:r w:rsidR="000650BA">
        <w:rPr>
          <w:rFonts w:eastAsia="TimesNewRomanPS-BoldMT" w:cs="Arial"/>
          <w:b/>
          <w:bCs/>
          <w:lang w:val="sr-Cyrl-CS"/>
        </w:rPr>
        <w:t xml:space="preserve">  </w:t>
      </w:r>
      <w:r w:rsidR="008C7279">
        <w:rPr>
          <w:rFonts w:eastAsia="TimesNewRomanPS-BoldMT" w:cs="Arial"/>
          <w:b/>
          <w:bCs/>
          <w:lang w:val="sr-Cyrl-CS"/>
        </w:rPr>
        <w:t>1-1/2015-05</w:t>
      </w:r>
    </w:p>
    <w:p w:rsidR="006D4D98" w:rsidRPr="00942E7A" w:rsidRDefault="006D4D98" w:rsidP="006D4D98">
      <w:pPr>
        <w:jc w:val="both"/>
        <w:rPr>
          <w:rFonts w:eastAsia="TimesNewRomanPSMT" w:cs="Arial"/>
          <w:lang w:val="sr-Cyrl-CS"/>
        </w:rPr>
      </w:pPr>
      <w:r>
        <w:rPr>
          <w:rFonts w:eastAsia="TimesNewRomanPSMT" w:cs="Arial"/>
        </w:rPr>
        <w:t>Конкурсна документација садржи:</w:t>
      </w:r>
    </w:p>
    <w:tbl>
      <w:tblPr>
        <w:tblW w:w="0" w:type="auto"/>
        <w:tblInd w:w="-130" w:type="dxa"/>
        <w:tblLayout w:type="fixed"/>
        <w:tblLook w:val="0000"/>
      </w:tblPr>
      <w:tblGrid>
        <w:gridCol w:w="1553"/>
        <w:gridCol w:w="6129"/>
        <w:gridCol w:w="1820"/>
      </w:tblGrid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i/>
                <w:lang w:val="sr-Cyrl-CS"/>
              </w:rPr>
            </w:pPr>
            <w:bookmarkStart w:id="0" w:name="_GoBack"/>
            <w:bookmarkEnd w:id="0"/>
            <w:r>
              <w:rPr>
                <w:rFonts w:eastAsia="TimesNewRomanPSMT" w:cs="Arial"/>
                <w:b/>
                <w:i/>
                <w:lang w:val="sr-Cyrl-CS"/>
              </w:rPr>
              <w:t>Поглавље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b/>
                <w:i/>
                <w:lang w:val="sr-Cyrl-CS"/>
              </w:rPr>
            </w:pPr>
            <w:r>
              <w:rPr>
                <w:rFonts w:eastAsia="TimesNewRomanPSMT" w:cs="Arial"/>
                <w:b/>
                <w:i/>
              </w:rPr>
              <w:t>Назив</w:t>
            </w:r>
            <w:r>
              <w:rPr>
                <w:rFonts w:eastAsia="TimesNewRomanPSMT" w:cs="Arial"/>
                <w:b/>
                <w:i/>
                <w:lang w:val="sr-Cyrl-CS"/>
              </w:rPr>
              <w:t xml:space="preserve"> поглавља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b/>
                <w:i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cs="Arial"/>
                <w:bCs/>
                <w:iCs/>
                <w:color w:val="auto"/>
              </w:rPr>
            </w:pPr>
            <w:r>
              <w:rPr>
                <w:rFonts w:cs="Arial"/>
                <w:bCs/>
                <w:iCs/>
                <w:color w:val="auto"/>
              </w:rPr>
              <w:t>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Општи подаци о јавној набавци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cs="Arial"/>
                <w:bCs/>
                <w:iCs/>
                <w:color w:val="auto"/>
              </w:rPr>
            </w:pPr>
            <w:r>
              <w:rPr>
                <w:rFonts w:cs="Arial"/>
                <w:bCs/>
                <w:iCs/>
                <w:color w:val="auto"/>
              </w:rPr>
              <w:t>II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Подаци о предмету јавне набавке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  <w:r>
              <w:rPr>
                <w:rFonts w:eastAsia="TimesNewRomanPSMT" w:cs="Arial"/>
                <w:color w:val="auto"/>
              </w:rPr>
              <w:t>III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Врста, техничке ка</w:t>
            </w:r>
            <w:r w:rsidR="00D47F1A">
              <w:rPr>
                <w:rFonts w:eastAsia="TimesNewRomanPSMT" w:cs="Arial"/>
              </w:rPr>
              <w:t>рактеристике, квалитет, количинa</w:t>
            </w:r>
            <w:r>
              <w:rPr>
                <w:rFonts w:eastAsia="TimesNewRomanPSMT" w:cs="Arial"/>
              </w:rPr>
              <w:t xml:space="preserve"> и опис добара, начин спровођења контроле и обезбеђења гаранције квалитета, рок извршења, место извршења или </w:t>
            </w:r>
            <w:r>
              <w:rPr>
                <w:rFonts w:eastAsia="TimesNewRomanPSMT" w:cs="Arial"/>
                <w:color w:val="auto"/>
              </w:rPr>
              <w:t>исп</w:t>
            </w:r>
            <w:r>
              <w:rPr>
                <w:rFonts w:eastAsia="TimesNewRomanPSMT" w:cs="Arial"/>
                <w:color w:val="auto"/>
                <w:lang w:val="sr-Cyrl-CS"/>
              </w:rPr>
              <w:t>о</w:t>
            </w:r>
            <w:r>
              <w:rPr>
                <w:rFonts w:eastAsia="TimesNewRomanPSMT" w:cs="Arial"/>
                <w:color w:val="auto"/>
              </w:rPr>
              <w:t xml:space="preserve">руке </w:t>
            </w:r>
            <w:r>
              <w:rPr>
                <w:rFonts w:eastAsia="TimesNewRomanPSMT" w:cs="Arial"/>
              </w:rPr>
              <w:t>добара.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</w:rPr>
            </w:pPr>
            <w:r>
              <w:rPr>
                <w:rFonts w:eastAsia="TimesNewRomanPSMT" w:cs="Arial"/>
                <w:lang w:val="sr-Latn-CS"/>
              </w:rPr>
              <w:t>I</w:t>
            </w:r>
            <w:r>
              <w:rPr>
                <w:rFonts w:eastAsia="TimesNewRomanPSMT" w:cs="Arial"/>
              </w:rPr>
              <w:t>V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 xml:space="preserve">Услови за учешће у поступку јавне набавке из чл. 75. </w:t>
            </w:r>
            <w:proofErr w:type="gramStart"/>
            <w:r>
              <w:rPr>
                <w:rFonts w:eastAsia="TimesNewRomanPSMT" w:cs="Arial"/>
              </w:rPr>
              <w:t>и</w:t>
            </w:r>
            <w:proofErr w:type="gramEnd"/>
            <w:r>
              <w:rPr>
                <w:rFonts w:eastAsia="TimesNewRomanPSMT" w:cs="Arial"/>
              </w:rPr>
              <w:t xml:space="preserve"> 76. Закона и упутство како се доказује испуњеност тих услова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</w:rPr>
            </w:pPr>
          </w:p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V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Упутство понуђачима како да сачине понуду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8E709B" w:rsidRDefault="006D4D98" w:rsidP="00171809">
            <w:pPr>
              <w:snapToGrid w:val="0"/>
              <w:rPr>
                <w:rFonts w:eastAsia="TimesNewRomanPSMT" w:cs="Arial"/>
                <w:color w:val="auto"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VI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Образац понуде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VII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Модел уговора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VIII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Образац трошкова припреме понуде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  <w:lang w:val="sr-Cyrl-CS"/>
              </w:rPr>
            </w:pPr>
          </w:p>
        </w:tc>
      </w:tr>
      <w:tr w:rsidR="006D4D98" w:rsidTr="0017180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IX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Образац изјаве о независној понуди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8E709B" w:rsidRDefault="006D4D98" w:rsidP="00171809">
            <w:pPr>
              <w:snapToGrid w:val="0"/>
              <w:jc w:val="center"/>
              <w:rPr>
                <w:rFonts w:eastAsia="TimesNewRomanPSMT" w:cs="Arial"/>
                <w:color w:val="auto"/>
                <w:lang w:val="sr-Cyrl-CS"/>
              </w:rPr>
            </w:pPr>
          </w:p>
        </w:tc>
      </w:tr>
    </w:tbl>
    <w:p w:rsidR="006D4D98" w:rsidRPr="00942E7A" w:rsidRDefault="006D4D98" w:rsidP="006D4D98">
      <w:pPr>
        <w:jc w:val="both"/>
        <w:rPr>
          <w:rFonts w:eastAsia="TimesNewRomanPSMT" w:cs="Arial"/>
          <w:lang w:val="sr-Cyrl-CS"/>
        </w:rPr>
      </w:pPr>
    </w:p>
    <w:p w:rsidR="006D4D98" w:rsidRPr="00942E7A" w:rsidRDefault="006D4D98" w:rsidP="00942E7A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  <w:lang w:val="sr-Cyrl-CS"/>
        </w:rPr>
      </w:pPr>
      <w:proofErr w:type="gramStart"/>
      <w:r>
        <w:rPr>
          <w:rFonts w:cs="Arial"/>
          <w:b/>
          <w:bCs/>
          <w:i/>
          <w:iCs/>
          <w:sz w:val="28"/>
          <w:szCs w:val="28"/>
        </w:rPr>
        <w:t>I  ОПШТИ</w:t>
      </w:r>
      <w:proofErr w:type="gramEnd"/>
      <w:r>
        <w:rPr>
          <w:rFonts w:cs="Arial"/>
          <w:b/>
          <w:bCs/>
          <w:i/>
          <w:iCs/>
          <w:sz w:val="28"/>
          <w:szCs w:val="28"/>
        </w:rPr>
        <w:t xml:space="preserve"> ПОДАЦИ О ЈАВНОЈ НАБАВЦИ</w:t>
      </w:r>
    </w:p>
    <w:p w:rsidR="006D4D98" w:rsidRDefault="006D4D98" w:rsidP="006D4D98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1. Подаци о наручиоцу</w:t>
      </w:r>
    </w:p>
    <w:p w:rsidR="006D4D98" w:rsidRPr="00CB5A86" w:rsidRDefault="006D4D98" w:rsidP="006D4D98">
      <w:pPr>
        <w:jc w:val="both"/>
        <w:rPr>
          <w:rFonts w:cs="Arial"/>
          <w:i/>
          <w:iCs/>
          <w:lang w:val="sr-Cyrl-CS"/>
        </w:rPr>
      </w:pPr>
      <w:r>
        <w:rPr>
          <w:rFonts w:cs="Arial"/>
        </w:rPr>
        <w:t xml:space="preserve">Наручилац: ..................................... </w:t>
      </w:r>
      <w:r w:rsidR="00E552B5">
        <w:rPr>
          <w:rFonts w:cs="Arial"/>
          <w:lang w:val="sr-Cyrl-CS"/>
        </w:rPr>
        <w:t>Градска општина Нишка Бања</w:t>
      </w:r>
    </w:p>
    <w:p w:rsidR="006D4D98" w:rsidRPr="00CB5A86" w:rsidRDefault="006D4D98" w:rsidP="006D4D98">
      <w:pPr>
        <w:jc w:val="both"/>
        <w:rPr>
          <w:rFonts w:cs="Arial"/>
          <w:i/>
          <w:iCs/>
          <w:lang w:val="sr-Cyrl-CS"/>
        </w:rPr>
      </w:pPr>
      <w:r>
        <w:rPr>
          <w:rFonts w:cs="Arial"/>
          <w:lang w:val="sr-Cyrl-CS"/>
        </w:rPr>
        <w:t>Адреса:</w:t>
      </w:r>
      <w:r>
        <w:rPr>
          <w:rFonts w:cs="Arial"/>
          <w:i/>
          <w:iCs/>
          <w:lang w:val="sr-Cyrl-CS"/>
        </w:rPr>
        <w:t xml:space="preserve"> …...............................</w:t>
      </w:r>
      <w:r w:rsidR="00E552B5">
        <w:rPr>
          <w:rFonts w:cs="Arial"/>
          <w:i/>
          <w:iCs/>
          <w:lang w:val="sr-Cyrl-CS"/>
        </w:rPr>
        <w:t>......... Синђелићева бр.3, 18205 Нишка Бања</w:t>
      </w:r>
    </w:p>
    <w:p w:rsidR="006D4D98" w:rsidRPr="00E552B5" w:rsidRDefault="006D4D98" w:rsidP="006D4D98">
      <w:pPr>
        <w:jc w:val="both"/>
        <w:rPr>
          <w:rFonts w:cs="Arial"/>
          <w:i/>
          <w:iCs/>
        </w:rPr>
      </w:pPr>
      <w:r>
        <w:rPr>
          <w:rFonts w:cs="Arial"/>
          <w:lang w:val="sr-Cyrl-CS"/>
        </w:rPr>
        <w:t>Интернет страница:........................</w:t>
      </w:r>
      <w:r>
        <w:rPr>
          <w:rFonts w:cs="Arial"/>
          <w:lang w:val="ru-RU"/>
        </w:rPr>
        <w:t>.</w:t>
      </w:r>
      <w:r w:rsidR="00E552B5">
        <w:rPr>
          <w:rFonts w:cs="Arial"/>
          <w:i/>
          <w:iCs/>
        </w:rPr>
        <w:t xml:space="preserve"> </w:t>
      </w:r>
      <w:hyperlink r:id="rId9" w:history="1">
        <w:r w:rsidR="00E552B5" w:rsidRPr="002424A3">
          <w:rPr>
            <w:rStyle w:val="Hyperlink"/>
            <w:rFonts w:cs="Arial"/>
            <w:i/>
            <w:iCs/>
          </w:rPr>
          <w:t>www.goniskabanja.org.rs</w:t>
        </w:r>
      </w:hyperlink>
      <w:r w:rsidR="00E552B5">
        <w:rPr>
          <w:rFonts w:cs="Arial"/>
          <w:i/>
          <w:iCs/>
        </w:rPr>
        <w:t xml:space="preserve"> </w:t>
      </w:r>
    </w:p>
    <w:p w:rsidR="006D4D98" w:rsidRDefault="006D4D98" w:rsidP="006D4D98">
      <w:pPr>
        <w:jc w:val="both"/>
      </w:pPr>
    </w:p>
    <w:p w:rsidR="006D4D98" w:rsidRDefault="006D4D98" w:rsidP="006D4D98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2. Врста поступка јавне набавке</w:t>
      </w:r>
    </w:p>
    <w:p w:rsidR="006D4D98" w:rsidRPr="00276B91" w:rsidRDefault="006D4D98" w:rsidP="006D4D98">
      <w:pPr>
        <w:jc w:val="both"/>
        <w:rPr>
          <w:rFonts w:cs="Arial"/>
          <w:lang w:val="sr-Cyrl-CS"/>
        </w:rPr>
      </w:pPr>
      <w:proofErr w:type="gramStart"/>
      <w:r>
        <w:rPr>
          <w:rFonts w:cs="Arial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  <w:proofErr w:type="gramEnd"/>
    </w:p>
    <w:p w:rsidR="006D4D98" w:rsidRDefault="006D4D98" w:rsidP="006D4D98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3. Предмет јавне набавке</w:t>
      </w:r>
    </w:p>
    <w:p w:rsidR="006D4D98" w:rsidRPr="00C16C5D" w:rsidRDefault="000650BA" w:rsidP="006D4D98">
      <w:pPr>
        <w:jc w:val="both"/>
        <w:rPr>
          <w:rFonts w:eastAsia="TimesNewRomanPS-BoldMT" w:cs="Arial"/>
          <w:b/>
          <w:bCs/>
          <w:i/>
          <w:iCs/>
          <w:lang w:val="sr-Cyrl-CS"/>
        </w:rPr>
      </w:pPr>
      <w:r>
        <w:rPr>
          <w:rFonts w:cs="Arial"/>
        </w:rPr>
        <w:t xml:space="preserve">Предмет јавне набавке </w:t>
      </w:r>
      <w:proofErr w:type="gramStart"/>
      <w:r>
        <w:rPr>
          <w:rFonts w:cs="Arial"/>
        </w:rPr>
        <w:t>број</w:t>
      </w:r>
      <w:r>
        <w:rPr>
          <w:rFonts w:cs="Arial"/>
          <w:lang w:val="sr-Cyrl-CS"/>
        </w:rPr>
        <w:t xml:space="preserve"> </w:t>
      </w:r>
      <w:r w:rsidR="008C7279">
        <w:rPr>
          <w:rFonts w:cs="Arial"/>
          <w:lang w:val="sr-Cyrl-CS"/>
        </w:rPr>
        <w:t xml:space="preserve"> 1</w:t>
      </w:r>
      <w:proofErr w:type="gramEnd"/>
      <w:r w:rsidR="008C7279">
        <w:rPr>
          <w:rFonts w:cs="Arial"/>
          <w:lang w:val="sr-Cyrl-CS"/>
        </w:rPr>
        <w:t>-1/2015-05</w:t>
      </w:r>
      <w:r>
        <w:rPr>
          <w:rFonts w:cs="Arial"/>
          <w:lang w:val="sr-Cyrl-CS"/>
        </w:rPr>
        <w:t xml:space="preserve"> </w:t>
      </w:r>
      <w:r w:rsidR="00E552B5">
        <w:rPr>
          <w:rFonts w:cs="Arial"/>
          <w:lang w:val="sr-Cyrl-CS"/>
        </w:rPr>
        <w:t xml:space="preserve"> </w:t>
      </w:r>
      <w:r w:rsidR="006D4D98">
        <w:rPr>
          <w:rFonts w:cs="Arial"/>
          <w:i/>
          <w:iCs/>
          <w:lang w:val="sr-Cyrl-CS"/>
        </w:rPr>
        <w:t>је  добро</w:t>
      </w:r>
      <w:r w:rsidR="00E866E6">
        <w:rPr>
          <w:rFonts w:cs="Arial"/>
          <w:i/>
          <w:iCs/>
          <w:lang w:val="sr-Cyrl-CS"/>
        </w:rPr>
        <w:t>.</w:t>
      </w:r>
      <w:r w:rsidR="006D4D98">
        <w:rPr>
          <w:rFonts w:cs="Arial"/>
          <w:i/>
          <w:iCs/>
        </w:rPr>
        <w:t xml:space="preserve"> </w:t>
      </w:r>
      <w:r w:rsidR="006D4D98">
        <w:rPr>
          <w:rFonts w:eastAsia="TimesNewRomanPS-BoldMT" w:cs="Arial"/>
          <w:b/>
          <w:bCs/>
          <w:i/>
          <w:iCs/>
        </w:rPr>
        <w:t xml:space="preserve"> </w:t>
      </w:r>
    </w:p>
    <w:p w:rsidR="006D4D98" w:rsidRPr="00631FA3" w:rsidRDefault="006D4D98" w:rsidP="006D4D98">
      <w:pPr>
        <w:jc w:val="both"/>
        <w:rPr>
          <w:lang w:val="sr-Cyrl-CS"/>
        </w:rPr>
      </w:pPr>
    </w:p>
    <w:p w:rsidR="006D4D98" w:rsidRDefault="006D4D98" w:rsidP="006D4D98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</w:rPr>
        <w:t xml:space="preserve">4. </w:t>
      </w:r>
      <w:r>
        <w:rPr>
          <w:rFonts w:cs="Arial"/>
          <w:b/>
          <w:bCs/>
          <w:i/>
          <w:iCs/>
        </w:rPr>
        <w:t>Напомена</w:t>
      </w:r>
      <w:r>
        <w:rPr>
          <w:rFonts w:cs="Arial"/>
          <w:b/>
          <w:bCs/>
          <w:i/>
          <w:iCs/>
          <w:lang w:val="ru-RU"/>
        </w:rPr>
        <w:t xml:space="preserve"> </w:t>
      </w:r>
      <w:r>
        <w:rPr>
          <w:rFonts w:cs="Arial"/>
          <w:b/>
          <w:bCs/>
          <w:i/>
          <w:iCs/>
        </w:rPr>
        <w:t>уколико је у питању резервисана јавна набавка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6"/>
      </w:tblGrid>
      <w:tr w:rsidR="006D4D98" w:rsidTr="00171809">
        <w:tc>
          <w:tcPr>
            <w:tcW w:w="9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Не спроводи се резервисана јавна набавка</w:t>
            </w:r>
          </w:p>
        </w:tc>
      </w:tr>
    </w:tbl>
    <w:p w:rsidR="006D4D98" w:rsidRDefault="006D4D98" w:rsidP="006D4D98">
      <w:pPr>
        <w:jc w:val="both"/>
      </w:pPr>
    </w:p>
    <w:p w:rsidR="006D4D98" w:rsidRDefault="006D4D98" w:rsidP="006D4D98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5. Контакт (лице или служба) </w:t>
      </w:r>
    </w:p>
    <w:p w:rsidR="00E552B5" w:rsidRDefault="006D4D98" w:rsidP="006D4D98">
      <w:pPr>
        <w:jc w:val="both"/>
        <w:rPr>
          <w:rFonts w:cs="Arial"/>
          <w:i/>
          <w:iCs/>
          <w:lang w:val="sr-Cyrl-CS"/>
        </w:rPr>
      </w:pPr>
      <w:r>
        <w:rPr>
          <w:rFonts w:cs="Arial"/>
        </w:rPr>
        <w:t>Лице (или служба) за контакт</w:t>
      </w:r>
      <w:proofErr w:type="gramStart"/>
      <w:r>
        <w:rPr>
          <w:rFonts w:cs="Arial"/>
        </w:rPr>
        <w:t>:..................................</w:t>
      </w:r>
      <w:proofErr w:type="gramEnd"/>
      <w:r>
        <w:rPr>
          <w:rFonts w:cs="Arial"/>
          <w:i/>
          <w:iCs/>
        </w:rPr>
        <w:t xml:space="preserve"> </w:t>
      </w:r>
      <w:r w:rsidR="00E552B5">
        <w:rPr>
          <w:rFonts w:cs="Arial"/>
          <w:i/>
          <w:iCs/>
          <w:lang w:val="sr-Cyrl-CS"/>
        </w:rPr>
        <w:t>Мирјана Грчић</w:t>
      </w:r>
    </w:p>
    <w:p w:rsidR="006D4D98" w:rsidRPr="00C714F0" w:rsidRDefault="006D4D98" w:rsidP="00C714F0">
      <w:pPr>
        <w:jc w:val="both"/>
        <w:rPr>
          <w:rFonts w:cs="Arial"/>
          <w:bCs/>
          <w:i/>
          <w:iCs/>
          <w:color w:val="auto"/>
          <w:lang w:val="sr-Latn-CS"/>
        </w:rPr>
      </w:pPr>
      <w:r>
        <w:rPr>
          <w:rFonts w:cs="Arial"/>
          <w:bCs/>
          <w:i/>
          <w:iCs/>
          <w:color w:val="auto"/>
        </w:rPr>
        <w:t xml:space="preserve">                                                                                  tel.</w:t>
      </w:r>
      <w:r w:rsidR="00E552B5">
        <w:rPr>
          <w:rFonts w:cs="Arial"/>
          <w:bCs/>
          <w:i/>
          <w:iCs/>
          <w:color w:val="auto"/>
          <w:lang w:val="sr-Cyrl-CS"/>
        </w:rPr>
        <w:t>018 45 48 130</w:t>
      </w:r>
    </w:p>
    <w:p w:rsidR="00C714F0" w:rsidRPr="00C714F0" w:rsidRDefault="000C3381" w:rsidP="00F477BD">
      <w:pPr>
        <w:jc w:val="both"/>
        <w:rPr>
          <w:rFonts w:cs="Arial"/>
          <w:bCs/>
          <w:lang w:val="sr-Cyrl-CS"/>
        </w:rPr>
      </w:pPr>
      <w:r>
        <w:rPr>
          <w:rFonts w:cs="Arial"/>
          <w:b/>
          <w:bCs/>
          <w:lang w:val="sr-Cyrl-CS"/>
        </w:rPr>
        <w:t>6.</w:t>
      </w:r>
      <w:r w:rsidR="00C714F0">
        <w:rPr>
          <w:rFonts w:cs="Arial"/>
          <w:b/>
          <w:bCs/>
          <w:lang w:val="sr-Cyrl-CS"/>
        </w:rPr>
        <w:t xml:space="preserve">Рок за подношење понуда: </w:t>
      </w:r>
      <w:r w:rsidR="00C714F0" w:rsidRPr="00C714F0">
        <w:rPr>
          <w:rFonts w:cs="Arial"/>
          <w:bCs/>
          <w:lang w:val="sr-Cyrl-CS"/>
        </w:rPr>
        <w:t>Понуда се сматра благовременом ако је на писарницу Градске општине Нишка Бања</w:t>
      </w:r>
      <w:r w:rsidR="00F477BD">
        <w:rPr>
          <w:rFonts w:cs="Arial"/>
          <w:bCs/>
          <w:lang w:val="sr-Cyrl-CS"/>
        </w:rPr>
        <w:t xml:space="preserve">, пристигла закључно са </w:t>
      </w:r>
      <w:r w:rsidR="009D6816">
        <w:rPr>
          <w:rFonts w:cs="Arial"/>
          <w:bCs/>
          <w:lang w:val="sr-Cyrl-CS"/>
        </w:rPr>
        <w:t>19.02.2015</w:t>
      </w:r>
      <w:r w:rsidR="00F477BD">
        <w:rPr>
          <w:rFonts w:cs="Arial"/>
          <w:bCs/>
          <w:lang w:val="sr-Cyrl-CS"/>
        </w:rPr>
        <w:t>. године</w:t>
      </w:r>
      <w:r w:rsidR="00C714F0" w:rsidRPr="00C714F0">
        <w:rPr>
          <w:rFonts w:cs="Arial"/>
          <w:bCs/>
          <w:lang w:val="sr-Cyrl-CS"/>
        </w:rPr>
        <w:t xml:space="preserve">  до</w:t>
      </w:r>
      <w:r w:rsidR="009D6816">
        <w:rPr>
          <w:rFonts w:cs="Arial"/>
          <w:bCs/>
          <w:lang w:val="sr-Cyrl-CS"/>
        </w:rPr>
        <w:t xml:space="preserve">  11:00</w:t>
      </w:r>
      <w:r w:rsidR="00C714F0" w:rsidRPr="00C714F0">
        <w:rPr>
          <w:rFonts w:cs="Arial"/>
          <w:bCs/>
          <w:lang w:val="sr-Cyrl-CS"/>
        </w:rPr>
        <w:t xml:space="preserve"> ча</w:t>
      </w:r>
      <w:r w:rsidR="00932397">
        <w:rPr>
          <w:rFonts w:cs="Arial"/>
          <w:bCs/>
          <w:lang w:val="sr-Cyrl-CS"/>
        </w:rPr>
        <w:t>с</w:t>
      </w:r>
      <w:r w:rsidR="00C714F0" w:rsidRPr="00C714F0">
        <w:rPr>
          <w:rFonts w:cs="Arial"/>
          <w:bCs/>
          <w:lang w:val="sr-Cyrl-CS"/>
        </w:rPr>
        <w:t>ова.</w:t>
      </w:r>
    </w:p>
    <w:p w:rsidR="006D4D98" w:rsidRPr="000C3381" w:rsidRDefault="000C3381" w:rsidP="00F477BD">
      <w:pPr>
        <w:jc w:val="both"/>
        <w:rPr>
          <w:rFonts w:cs="Arial"/>
          <w:bCs/>
          <w:lang w:val="sr-Cyrl-CS"/>
        </w:rPr>
      </w:pPr>
      <w:r>
        <w:rPr>
          <w:rFonts w:cs="Arial"/>
          <w:b/>
          <w:bCs/>
          <w:lang w:val="sr-Cyrl-CS"/>
        </w:rPr>
        <w:t>Отварање понуда : О</w:t>
      </w:r>
      <w:r>
        <w:rPr>
          <w:rFonts w:cs="Arial"/>
          <w:bCs/>
          <w:lang w:val="sr-Cyrl-CS"/>
        </w:rPr>
        <w:t xml:space="preserve">тварање понуда врши се у </w:t>
      </w:r>
      <w:r w:rsidR="009D6816">
        <w:rPr>
          <w:rFonts w:cs="Arial"/>
          <w:bCs/>
          <w:lang w:val="sr-Cyrl-CS"/>
        </w:rPr>
        <w:t xml:space="preserve">11:30 </w:t>
      </w:r>
      <w:r w:rsidR="00E552B5">
        <w:rPr>
          <w:rFonts w:cs="Arial"/>
          <w:bCs/>
          <w:lang w:val="sr-Cyrl-CS"/>
        </w:rPr>
        <w:t>часова у канцеларији У</w:t>
      </w:r>
      <w:r>
        <w:rPr>
          <w:rFonts w:cs="Arial"/>
          <w:bCs/>
          <w:lang w:val="sr-Cyrl-CS"/>
        </w:rPr>
        <w:t xml:space="preserve">праве </w:t>
      </w:r>
      <w:r w:rsidR="00E552B5">
        <w:rPr>
          <w:rFonts w:cs="Arial"/>
          <w:bCs/>
          <w:lang w:val="sr-Cyrl-CS"/>
        </w:rPr>
        <w:t xml:space="preserve">Градске </w:t>
      </w:r>
      <w:r>
        <w:rPr>
          <w:rFonts w:cs="Arial"/>
          <w:bCs/>
          <w:lang w:val="sr-Cyrl-CS"/>
        </w:rPr>
        <w:t xml:space="preserve">општине </w:t>
      </w:r>
      <w:r w:rsidR="00E552B5">
        <w:rPr>
          <w:rFonts w:cs="Arial"/>
          <w:bCs/>
          <w:lang w:val="sr-Cyrl-CS"/>
        </w:rPr>
        <w:t xml:space="preserve">Нишка Бања, </w:t>
      </w:r>
      <w:r w:rsidR="00D96BC2">
        <w:rPr>
          <w:rFonts w:cs="Arial"/>
          <w:bCs/>
          <w:lang w:val="sr-Cyrl-CS"/>
        </w:rPr>
        <w:t xml:space="preserve"> дана</w:t>
      </w:r>
      <w:r w:rsidR="009D6816">
        <w:rPr>
          <w:rFonts w:cs="Arial"/>
          <w:bCs/>
          <w:lang w:val="sr-Cyrl-CS"/>
        </w:rPr>
        <w:t xml:space="preserve"> 19.02.2015</w:t>
      </w:r>
      <w:r w:rsidR="000650BA">
        <w:rPr>
          <w:rFonts w:cs="Arial"/>
          <w:bCs/>
          <w:lang w:val="sr-Cyrl-CS"/>
        </w:rPr>
        <w:t>. године</w:t>
      </w:r>
      <w:r w:rsidR="00D96BC2">
        <w:rPr>
          <w:rFonts w:cs="Arial"/>
          <w:bCs/>
          <w:lang w:val="sr-Cyrl-CS"/>
        </w:rPr>
        <w:t>.</w:t>
      </w:r>
    </w:p>
    <w:p w:rsidR="006D4D98" w:rsidRDefault="006D4D98" w:rsidP="006D4D98">
      <w:pPr>
        <w:jc w:val="both"/>
        <w:rPr>
          <w:rFonts w:cs="Arial"/>
          <w:bCs/>
          <w:color w:val="C00000"/>
          <w:lang w:val="sr-Cyrl-CS"/>
        </w:rPr>
      </w:pPr>
    </w:p>
    <w:p w:rsidR="006D4D98" w:rsidRPr="00942E7A" w:rsidRDefault="006D4D98" w:rsidP="00942E7A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  <w:lang w:val="sr-Cyrl-CS"/>
        </w:rPr>
      </w:pPr>
      <w:proofErr w:type="gramStart"/>
      <w:r>
        <w:rPr>
          <w:rFonts w:cs="Arial"/>
          <w:b/>
          <w:bCs/>
          <w:i/>
          <w:iCs/>
          <w:sz w:val="28"/>
          <w:szCs w:val="28"/>
        </w:rPr>
        <w:t>II  ПОДАЦИ</w:t>
      </w:r>
      <w:proofErr w:type="gramEnd"/>
      <w:r>
        <w:rPr>
          <w:rFonts w:cs="Arial"/>
          <w:b/>
          <w:bCs/>
          <w:i/>
          <w:iCs/>
          <w:sz w:val="28"/>
          <w:szCs w:val="28"/>
        </w:rPr>
        <w:t xml:space="preserve"> О ПРЕДМЕТУ ЈАВНЕ НАБАВКЕ</w:t>
      </w:r>
    </w:p>
    <w:p w:rsidR="006D4D98" w:rsidRDefault="006D4D98" w:rsidP="006D4D98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1. Предмет јавне набавке</w:t>
      </w:r>
    </w:p>
    <w:p w:rsidR="006D4D98" w:rsidRPr="00990A7A" w:rsidRDefault="006D4D98" w:rsidP="006D4D98">
      <w:pPr>
        <w:jc w:val="both"/>
        <w:rPr>
          <w:rFonts w:cs="Arial"/>
          <w:i/>
          <w:iCs/>
          <w:lang w:val="sr-Cyrl-CS"/>
        </w:rPr>
      </w:pPr>
      <w:proofErr w:type="gramStart"/>
      <w:r>
        <w:rPr>
          <w:rFonts w:cs="Arial"/>
        </w:rPr>
        <w:t>Предмет јавне набавке бр</w:t>
      </w:r>
      <w:r>
        <w:rPr>
          <w:rFonts w:cs="Arial"/>
          <w:lang w:val="ru-RU"/>
        </w:rPr>
        <w:t>.</w:t>
      </w:r>
      <w:proofErr w:type="gramEnd"/>
      <w:r>
        <w:rPr>
          <w:rFonts w:cs="Arial"/>
          <w:lang w:val="ru-RU"/>
        </w:rPr>
        <w:t xml:space="preserve"> </w:t>
      </w:r>
      <w:r w:rsidR="008C7279">
        <w:rPr>
          <w:rFonts w:cs="Arial"/>
          <w:lang w:val="sr-Cyrl-CS"/>
        </w:rPr>
        <w:t xml:space="preserve">1-1/2015-05  </w:t>
      </w:r>
      <w:r w:rsidR="0098056E">
        <w:rPr>
          <w:rFonts w:cs="Arial"/>
          <w:lang w:val="ru-RU"/>
        </w:rPr>
        <w:t xml:space="preserve"> </w:t>
      </w:r>
      <w:r>
        <w:rPr>
          <w:rFonts w:cs="Arial"/>
          <w:i/>
          <w:iCs/>
        </w:rPr>
        <w:t xml:space="preserve">је </w:t>
      </w:r>
      <w:r>
        <w:rPr>
          <w:rFonts w:cs="Arial"/>
          <w:i/>
          <w:iCs/>
          <w:lang w:val="sr-Cyrl-CS"/>
        </w:rPr>
        <w:t>добро</w:t>
      </w:r>
    </w:p>
    <w:p w:rsidR="006D4D98" w:rsidRPr="00A37A4C" w:rsidRDefault="006D4D98" w:rsidP="006D4D98">
      <w:pPr>
        <w:jc w:val="both"/>
        <w:rPr>
          <w:rFonts w:cs="Arial"/>
          <w:b/>
          <w:bCs/>
          <w:lang w:val="sr-Cyrl-CS"/>
        </w:rPr>
      </w:pPr>
      <w:r>
        <w:rPr>
          <w:rFonts w:cs="Arial"/>
          <w:i/>
          <w:iCs/>
        </w:rPr>
        <w:t>Ознака из оштег речника набавке:</w:t>
      </w:r>
      <w:r w:rsidR="00E552B5">
        <w:rPr>
          <w:rFonts w:cs="Arial"/>
          <w:i/>
          <w:iCs/>
          <w:lang w:val="sr-Cyrl-CS"/>
        </w:rPr>
        <w:t xml:space="preserve"> </w:t>
      </w:r>
      <w:proofErr w:type="gramStart"/>
      <w:r w:rsidR="00E552B5">
        <w:rPr>
          <w:rFonts w:cs="Arial"/>
          <w:i/>
          <w:iCs/>
          <w:lang w:val="sr-Cyrl-CS"/>
        </w:rPr>
        <w:t xml:space="preserve">09100000 </w:t>
      </w:r>
      <w:r w:rsidR="00A37A4C">
        <w:rPr>
          <w:rFonts w:cs="Arial"/>
          <w:lang w:val="sr-Cyrl-CS"/>
        </w:rPr>
        <w:t xml:space="preserve"> гориво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0"/>
      </w:tblGrid>
      <w:tr w:rsidR="006D4D98" w:rsidTr="00171809">
        <w:tc>
          <w:tcPr>
            <w:tcW w:w="9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Набавка није обликована по партијама</w:t>
            </w:r>
          </w:p>
        </w:tc>
      </w:tr>
    </w:tbl>
    <w:p w:rsidR="006D4D98" w:rsidRPr="00AD4618" w:rsidRDefault="006D4D98" w:rsidP="006D4D98">
      <w:pPr>
        <w:jc w:val="both"/>
        <w:rPr>
          <w:rFonts w:cs="Arial"/>
          <w:i/>
          <w:iCs/>
          <w:lang w:val="sr-Cyrl-CS"/>
        </w:rPr>
      </w:pPr>
    </w:p>
    <w:p w:rsidR="006D4D98" w:rsidRPr="00942E7A" w:rsidRDefault="006D4D98" w:rsidP="00942E7A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  <w:lang w:val="sr-Cyrl-CS"/>
        </w:rPr>
      </w:pPr>
      <w:proofErr w:type="gramStart"/>
      <w:r>
        <w:rPr>
          <w:rFonts w:cs="Arial"/>
          <w:b/>
          <w:bCs/>
          <w:i/>
          <w:iCs/>
          <w:sz w:val="28"/>
          <w:szCs w:val="28"/>
        </w:rPr>
        <w:t>III  ВРСТА</w:t>
      </w:r>
      <w:proofErr w:type="gramEnd"/>
      <w:r>
        <w:rPr>
          <w:rFonts w:cs="Arial"/>
          <w:b/>
          <w:bCs/>
          <w:i/>
          <w:iCs/>
          <w:sz w:val="28"/>
          <w:szCs w:val="28"/>
        </w:rPr>
        <w:t>, ТЕХНИЧКЕ КАРАКТЕРИСТИКЕ, КВАЛИТЕТ, КОЛИЧИНА И ОПИС  ДОБАРА НАЧИН СПРОВОЂЕЊА КОНТРОЛЕ И ОБЕЗБЕЂИВАЊА ГАРАНЦИЈЕ КВАЛИТЕТА, РОК ИЗВРШЕЊА, МЕСТО ИЗВРШЕЊА ИЛИ ИСПОРУКЕ ДОБАРА</w:t>
      </w:r>
    </w:p>
    <w:p w:rsidR="006D4D98" w:rsidRDefault="006D4D98" w:rsidP="006D4D98">
      <w:pPr>
        <w:rPr>
          <w:rFonts w:cs="TimesNewRomanPSMT"/>
          <w:color w:val="auto"/>
          <w:lang w:val="sr-Cyrl-CS"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7"/>
        <w:gridCol w:w="4215"/>
        <w:gridCol w:w="1654"/>
        <w:gridCol w:w="1637"/>
      </w:tblGrid>
      <w:tr w:rsidR="00165A71" w:rsidRPr="007B64E6" w:rsidTr="00276B91">
        <w:trPr>
          <w:trHeight w:val="308"/>
        </w:trPr>
        <w:tc>
          <w:tcPr>
            <w:tcW w:w="773" w:type="dxa"/>
          </w:tcPr>
          <w:p w:rsidR="00165A71" w:rsidRPr="007B64E6" w:rsidRDefault="00165A71" w:rsidP="005F75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4E6">
              <w:rPr>
                <w:b/>
              </w:rPr>
              <w:t>Ред. број</w:t>
            </w:r>
          </w:p>
        </w:tc>
        <w:tc>
          <w:tcPr>
            <w:tcW w:w="4222" w:type="dxa"/>
            <w:gridSpan w:val="2"/>
            <w:vAlign w:val="center"/>
          </w:tcPr>
          <w:p w:rsidR="00165A71" w:rsidRPr="007B64E6" w:rsidRDefault="00165A71" w:rsidP="005F7586">
            <w:pPr>
              <w:autoSpaceDE w:val="0"/>
              <w:autoSpaceDN w:val="0"/>
              <w:adjustRightInd w:val="0"/>
              <w:rPr>
                <w:b/>
              </w:rPr>
            </w:pPr>
            <w:r w:rsidRPr="007B64E6">
              <w:rPr>
                <w:b/>
              </w:rPr>
              <w:t>Назив добара</w:t>
            </w:r>
          </w:p>
        </w:tc>
        <w:tc>
          <w:tcPr>
            <w:tcW w:w="1654" w:type="dxa"/>
            <w:vAlign w:val="center"/>
          </w:tcPr>
          <w:p w:rsidR="00165A71" w:rsidRPr="007B64E6" w:rsidRDefault="00165A71" w:rsidP="005F7586">
            <w:pPr>
              <w:autoSpaceDE w:val="0"/>
              <w:autoSpaceDN w:val="0"/>
              <w:adjustRightInd w:val="0"/>
              <w:rPr>
                <w:b/>
              </w:rPr>
            </w:pPr>
            <w:r w:rsidRPr="007B64E6">
              <w:rPr>
                <w:b/>
              </w:rPr>
              <w:t>Јединица мере</w:t>
            </w:r>
          </w:p>
        </w:tc>
        <w:tc>
          <w:tcPr>
            <w:tcW w:w="1637" w:type="dxa"/>
            <w:vAlign w:val="center"/>
          </w:tcPr>
          <w:p w:rsidR="00165A71" w:rsidRPr="00167C3D" w:rsidRDefault="00167C3D" w:rsidP="005F7586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Количина </w:t>
            </w:r>
          </w:p>
        </w:tc>
      </w:tr>
      <w:tr w:rsidR="00165A71" w:rsidRPr="007B64E6" w:rsidTr="00276B91">
        <w:trPr>
          <w:trHeight w:val="308"/>
        </w:trPr>
        <w:tc>
          <w:tcPr>
            <w:tcW w:w="773" w:type="dxa"/>
          </w:tcPr>
          <w:p w:rsidR="00165A71" w:rsidRPr="005F7586" w:rsidRDefault="00165A71" w:rsidP="005F7586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5F7586">
              <w:rPr>
                <w:lang w:val="sr-Cyrl-CS"/>
              </w:rPr>
              <w:t>1.</w:t>
            </w:r>
          </w:p>
        </w:tc>
        <w:tc>
          <w:tcPr>
            <w:tcW w:w="4222" w:type="dxa"/>
            <w:gridSpan w:val="2"/>
          </w:tcPr>
          <w:p w:rsidR="00165A71" w:rsidRPr="00276B91" w:rsidRDefault="00E866E6" w:rsidP="005F7586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76B91">
              <w:rPr>
                <w:lang w:val="sr-Cyrl-CS"/>
              </w:rPr>
              <w:t>Еуро дизел</w:t>
            </w:r>
          </w:p>
        </w:tc>
        <w:tc>
          <w:tcPr>
            <w:tcW w:w="1654" w:type="dxa"/>
          </w:tcPr>
          <w:p w:rsidR="00165A71" w:rsidRPr="00276B91" w:rsidRDefault="00165A71" w:rsidP="00276B91">
            <w:pPr>
              <w:autoSpaceDE w:val="0"/>
              <w:autoSpaceDN w:val="0"/>
              <w:adjustRightInd w:val="0"/>
              <w:jc w:val="center"/>
            </w:pPr>
            <w:r w:rsidRPr="00276B91">
              <w:t>литар</w:t>
            </w:r>
          </w:p>
        </w:tc>
        <w:tc>
          <w:tcPr>
            <w:tcW w:w="1637" w:type="dxa"/>
          </w:tcPr>
          <w:p w:rsidR="00165A71" w:rsidRPr="00276B91" w:rsidRDefault="00276B91" w:rsidP="00276B91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76B91">
              <w:rPr>
                <w:lang w:val="sr-Cyrl-CS"/>
              </w:rPr>
              <w:t>700</w:t>
            </w:r>
          </w:p>
        </w:tc>
      </w:tr>
      <w:tr w:rsidR="00803EA1" w:rsidRPr="007B64E6" w:rsidTr="00276B91">
        <w:trPr>
          <w:trHeight w:val="308"/>
        </w:trPr>
        <w:tc>
          <w:tcPr>
            <w:tcW w:w="773" w:type="dxa"/>
          </w:tcPr>
          <w:p w:rsidR="00803EA1" w:rsidRPr="005F7586" w:rsidRDefault="00803EA1" w:rsidP="005F7586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5F7586">
              <w:rPr>
                <w:lang w:val="sr-Cyrl-CS"/>
              </w:rPr>
              <w:t>2.</w:t>
            </w:r>
          </w:p>
        </w:tc>
        <w:tc>
          <w:tcPr>
            <w:tcW w:w="4222" w:type="dxa"/>
            <w:gridSpan w:val="2"/>
            <w:vAlign w:val="center"/>
          </w:tcPr>
          <w:p w:rsidR="00803EA1" w:rsidRPr="00276B91" w:rsidRDefault="005F7586" w:rsidP="005F758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val="sr-Cyrl-CS" w:eastAsia="en-US"/>
              </w:rPr>
            </w:pPr>
            <w:r w:rsidRPr="00276B91">
              <w:rPr>
                <w:bCs/>
                <w:lang w:val="sr-Cyrl-CS" w:eastAsia="en-US"/>
              </w:rPr>
              <w:t>Ултра дизел</w:t>
            </w:r>
          </w:p>
        </w:tc>
        <w:tc>
          <w:tcPr>
            <w:tcW w:w="1654" w:type="dxa"/>
          </w:tcPr>
          <w:p w:rsidR="00803EA1" w:rsidRPr="00276B91" w:rsidRDefault="00803EA1" w:rsidP="00276B91">
            <w:pPr>
              <w:autoSpaceDE w:val="0"/>
              <w:autoSpaceDN w:val="0"/>
              <w:adjustRightInd w:val="0"/>
              <w:jc w:val="center"/>
            </w:pPr>
            <w:r w:rsidRPr="00276B91">
              <w:t>литар</w:t>
            </w:r>
          </w:p>
        </w:tc>
        <w:tc>
          <w:tcPr>
            <w:tcW w:w="1637" w:type="dxa"/>
          </w:tcPr>
          <w:p w:rsidR="00803EA1" w:rsidRPr="00276B91" w:rsidRDefault="00276B91" w:rsidP="00276B91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76B91">
              <w:rPr>
                <w:lang w:val="sr-Cyrl-CS"/>
              </w:rPr>
              <w:t>200</w:t>
            </w:r>
          </w:p>
        </w:tc>
      </w:tr>
      <w:tr w:rsidR="00803EA1" w:rsidTr="00276B91">
        <w:trPr>
          <w:trHeight w:val="330"/>
        </w:trPr>
        <w:tc>
          <w:tcPr>
            <w:tcW w:w="780" w:type="dxa"/>
            <w:gridSpan w:val="2"/>
          </w:tcPr>
          <w:p w:rsidR="00803EA1" w:rsidRPr="00276B91" w:rsidRDefault="00803EA1" w:rsidP="005F75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15" w:type="dxa"/>
          </w:tcPr>
          <w:p w:rsidR="00803EA1" w:rsidRPr="00276B91" w:rsidRDefault="005F7586" w:rsidP="005F75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US"/>
              </w:rPr>
              <w:t xml:space="preserve">ЕБМБ 98 </w:t>
            </w:r>
          </w:p>
        </w:tc>
        <w:tc>
          <w:tcPr>
            <w:tcW w:w="1654" w:type="dxa"/>
          </w:tcPr>
          <w:p w:rsidR="00803EA1" w:rsidRPr="00276B91" w:rsidRDefault="00803EA1" w:rsidP="00276B91">
            <w:pPr>
              <w:autoSpaceDE w:val="0"/>
              <w:autoSpaceDN w:val="0"/>
              <w:adjustRightInd w:val="0"/>
              <w:jc w:val="center"/>
            </w:pPr>
            <w:r w:rsidRPr="00276B91">
              <w:t>литар</w:t>
            </w:r>
          </w:p>
        </w:tc>
        <w:tc>
          <w:tcPr>
            <w:tcW w:w="1637" w:type="dxa"/>
          </w:tcPr>
          <w:p w:rsidR="00803EA1" w:rsidRPr="00276B91" w:rsidRDefault="00276B91" w:rsidP="00276B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700</w:t>
            </w:r>
          </w:p>
        </w:tc>
      </w:tr>
      <w:tr w:rsidR="00803EA1" w:rsidTr="00276B91">
        <w:trPr>
          <w:trHeight w:val="345"/>
        </w:trPr>
        <w:tc>
          <w:tcPr>
            <w:tcW w:w="780" w:type="dxa"/>
            <w:gridSpan w:val="2"/>
          </w:tcPr>
          <w:p w:rsidR="00803EA1" w:rsidRPr="00276B91" w:rsidRDefault="005F7586" w:rsidP="005F75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15" w:type="dxa"/>
          </w:tcPr>
          <w:p w:rsidR="00803EA1" w:rsidRPr="00276B91" w:rsidRDefault="005F7586" w:rsidP="005F75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US"/>
              </w:rPr>
              <w:t>ЕБМБ 9</w:t>
            </w:r>
            <w:r w:rsidR="00276B91" w:rsidRPr="00276B91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1654" w:type="dxa"/>
          </w:tcPr>
          <w:p w:rsidR="00803EA1" w:rsidRPr="00276B91" w:rsidRDefault="005F7586" w:rsidP="00276B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</w:p>
        </w:tc>
        <w:tc>
          <w:tcPr>
            <w:tcW w:w="1637" w:type="dxa"/>
          </w:tcPr>
          <w:p w:rsidR="00803EA1" w:rsidRPr="00276B91" w:rsidRDefault="00276B91" w:rsidP="00276B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2300</w:t>
            </w:r>
          </w:p>
        </w:tc>
      </w:tr>
      <w:tr w:rsidR="005F7586" w:rsidTr="00276B91">
        <w:trPr>
          <w:trHeight w:val="345"/>
        </w:trPr>
        <w:tc>
          <w:tcPr>
            <w:tcW w:w="780" w:type="dxa"/>
            <w:gridSpan w:val="2"/>
          </w:tcPr>
          <w:p w:rsidR="005F7586" w:rsidRPr="00276B91" w:rsidRDefault="005F7586" w:rsidP="005F75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15" w:type="dxa"/>
          </w:tcPr>
          <w:p w:rsidR="005F7586" w:rsidRPr="00276B91" w:rsidRDefault="005F7586" w:rsidP="005F75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ТНГ</w:t>
            </w:r>
          </w:p>
        </w:tc>
        <w:tc>
          <w:tcPr>
            <w:tcW w:w="1654" w:type="dxa"/>
          </w:tcPr>
          <w:p w:rsidR="005F7586" w:rsidRPr="00276B91" w:rsidRDefault="005F7586" w:rsidP="00276B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</w:p>
        </w:tc>
        <w:tc>
          <w:tcPr>
            <w:tcW w:w="1637" w:type="dxa"/>
          </w:tcPr>
          <w:p w:rsidR="005F7586" w:rsidRPr="00276B91" w:rsidRDefault="00276B91" w:rsidP="00276B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6B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300</w:t>
            </w:r>
            <w:r w:rsidR="009D681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</w:tbl>
    <w:p w:rsidR="00165A71" w:rsidRDefault="00E866E6" w:rsidP="00165A71">
      <w:pPr>
        <w:pStyle w:val="NoSpacing"/>
        <w:rPr>
          <w:lang w:val="sr-Cyrl-CS"/>
        </w:rPr>
      </w:pPr>
      <w:r>
        <w:rPr>
          <w:lang w:val="sr-Cyrl-CS"/>
        </w:rPr>
        <w:t xml:space="preserve">         </w:t>
      </w:r>
    </w:p>
    <w:p w:rsidR="006D4D98" w:rsidRPr="009D6816" w:rsidRDefault="00AB5DF7" w:rsidP="009D6816">
      <w:pPr>
        <w:pStyle w:val="NoSpacing"/>
        <w:ind w:firstLine="425"/>
        <w:jc w:val="both"/>
        <w:rPr>
          <w:rFonts w:ascii="Times New Roman" w:hAnsi="Times New Roman" w:cs="Times New Roman"/>
          <w:sz w:val="24"/>
          <w:lang w:val="sr-Cyrl-CS"/>
        </w:rPr>
      </w:pPr>
      <w:r w:rsidRPr="009D6816">
        <w:rPr>
          <w:rFonts w:ascii="Times New Roman" w:hAnsi="Times New Roman" w:cs="Times New Roman"/>
          <w:sz w:val="24"/>
          <w:lang w:val="sr-Cyrl-CS"/>
        </w:rPr>
        <w:t>Испорука</w:t>
      </w:r>
      <w:r w:rsidR="00165A71" w:rsidRPr="009D6816">
        <w:rPr>
          <w:rFonts w:ascii="Times New Roman" w:hAnsi="Times New Roman" w:cs="Times New Roman"/>
          <w:sz w:val="24"/>
        </w:rPr>
        <w:t>: сукцесивно у току важења Уговора о купоп</w:t>
      </w:r>
      <w:r w:rsidR="002A2583" w:rsidRPr="009D6816">
        <w:rPr>
          <w:rFonts w:ascii="Times New Roman" w:hAnsi="Times New Roman" w:cs="Times New Roman"/>
          <w:sz w:val="24"/>
        </w:rPr>
        <w:t>родаји, а по захтеву Наручиоца</w:t>
      </w:r>
      <w:r w:rsidR="002A2583" w:rsidRPr="009D6816">
        <w:rPr>
          <w:rFonts w:ascii="Times New Roman" w:hAnsi="Times New Roman" w:cs="Times New Roman"/>
          <w:sz w:val="24"/>
          <w:lang w:val="sr-Cyrl-CS"/>
        </w:rPr>
        <w:t xml:space="preserve"> </w:t>
      </w:r>
      <w:r w:rsidR="00165A71" w:rsidRPr="009D6816">
        <w:rPr>
          <w:rFonts w:ascii="Times New Roman" w:hAnsi="Times New Roman" w:cs="Times New Roman"/>
          <w:sz w:val="24"/>
        </w:rPr>
        <w:t>према спецификацији.</w:t>
      </w:r>
      <w:r w:rsidR="009D6816" w:rsidRPr="009D6816">
        <w:rPr>
          <w:rFonts w:ascii="Times New Roman" w:hAnsi="Times New Roman" w:cs="Times New Roman"/>
          <w:sz w:val="24"/>
          <w:lang w:val="sr-Cyrl-CS"/>
        </w:rPr>
        <w:t xml:space="preserve">  </w:t>
      </w:r>
      <w:r w:rsidR="00165A71" w:rsidRPr="009D6816">
        <w:rPr>
          <w:rFonts w:ascii="Times New Roman" w:hAnsi="Times New Roman" w:cs="Times New Roman"/>
          <w:szCs w:val="28"/>
          <w:lang w:eastAsia="en-US"/>
        </w:rPr>
        <w:t>Квалитет добара</w:t>
      </w:r>
      <w:r w:rsidR="00165A71" w:rsidRPr="009D6816">
        <w:rPr>
          <w:rFonts w:ascii="Times New Roman" w:hAnsi="Times New Roman" w:cs="Times New Roman"/>
          <w:b/>
          <w:szCs w:val="28"/>
          <w:lang w:eastAsia="en-US"/>
        </w:rPr>
        <w:t>:</w:t>
      </w:r>
      <w:r w:rsidR="00165A71" w:rsidRPr="009D6816">
        <w:rPr>
          <w:rFonts w:ascii="Times New Roman" w:hAnsi="Times New Roman" w:cs="Times New Roman"/>
          <w:szCs w:val="28"/>
          <w:lang w:eastAsia="en-US"/>
        </w:rPr>
        <w:t xml:space="preserve"> према важећим стандардима</w:t>
      </w:r>
      <w:r w:rsidR="00FB6632" w:rsidRPr="009D6816">
        <w:rPr>
          <w:rFonts w:ascii="Times New Roman" w:hAnsi="Times New Roman" w:cs="Times New Roman"/>
          <w:szCs w:val="28"/>
          <w:lang w:val="sr-Cyrl-CS" w:eastAsia="en-US"/>
        </w:rPr>
        <w:t>.</w:t>
      </w:r>
      <w:r w:rsidR="006D5E98" w:rsidRPr="009D6816">
        <w:rPr>
          <w:rFonts w:ascii="Times New Roman" w:hAnsi="Times New Roman" w:cs="Times New Roman"/>
          <w:szCs w:val="28"/>
          <w:lang w:eastAsia="en-US"/>
        </w:rPr>
        <w:t xml:space="preserve"> </w:t>
      </w:r>
    </w:p>
    <w:p w:rsidR="006D4D98" w:rsidRPr="008D68AA" w:rsidRDefault="006D4D98" w:rsidP="006D4D98">
      <w:pPr>
        <w:rPr>
          <w:rFonts w:cs="TimesNewRomanPSMT"/>
          <w:color w:val="FF0000"/>
          <w:lang w:val="sr-Cyrl-CS"/>
        </w:rPr>
      </w:pPr>
    </w:p>
    <w:p w:rsidR="006D4D98" w:rsidRPr="00C66D65" w:rsidRDefault="006D4D98" w:rsidP="00C66D65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  <w:lang w:val="sr-Cyrl-CS"/>
        </w:rPr>
      </w:pPr>
      <w:r>
        <w:rPr>
          <w:rFonts w:cs="Arial"/>
          <w:bCs/>
          <w:i/>
          <w:iCs/>
          <w:sz w:val="28"/>
          <w:szCs w:val="28"/>
        </w:rPr>
        <w:t>IV</w:t>
      </w:r>
      <w:proofErr w:type="gramStart"/>
      <w:r>
        <w:rPr>
          <w:rFonts w:cs="Arial"/>
          <w:bCs/>
          <w:i/>
          <w:iCs/>
          <w:sz w:val="28"/>
          <w:szCs w:val="28"/>
        </w:rPr>
        <w:t>.</w:t>
      </w:r>
      <w:r w:rsidRPr="008D68AA">
        <w:rPr>
          <w:rFonts w:cs="Arial"/>
          <w:bCs/>
          <w:i/>
          <w:iCs/>
          <w:sz w:val="28"/>
          <w:szCs w:val="28"/>
        </w:rPr>
        <w:t xml:space="preserve">  УСЛОВИ</w:t>
      </w:r>
      <w:proofErr w:type="gramEnd"/>
      <w:r w:rsidRPr="008D68AA">
        <w:rPr>
          <w:rFonts w:cs="Arial"/>
          <w:bCs/>
          <w:i/>
          <w:iCs/>
          <w:sz w:val="28"/>
          <w:szCs w:val="28"/>
        </w:rPr>
        <w:t xml:space="preserve"> ЗА УЧЕШЋЕ У ПОСТУПКУ ЈАВНЕ НАБАВКЕ ИЗ ЧЛ. 75. И</w:t>
      </w:r>
      <w:r>
        <w:rPr>
          <w:rFonts w:cs="Arial"/>
          <w:b/>
          <w:bCs/>
          <w:i/>
          <w:iCs/>
          <w:sz w:val="28"/>
          <w:szCs w:val="28"/>
        </w:rPr>
        <w:t xml:space="preserve"> 76. ЗАКОНА И УПУТСТВО КАКО СЕ ДОКАЗУЈЕ ИСПУЊЕНОСТ ТИХ УСЛОВА</w:t>
      </w:r>
    </w:p>
    <w:p w:rsidR="006D4D98" w:rsidRPr="00942E7A" w:rsidRDefault="006D4D98" w:rsidP="00942E7A">
      <w:pPr>
        <w:pStyle w:val="ListParagraph"/>
        <w:numPr>
          <w:ilvl w:val="0"/>
          <w:numId w:val="2"/>
        </w:numPr>
        <w:shd w:val="clear" w:color="auto" w:fill="C6D9F1"/>
        <w:jc w:val="center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УСЛОВИ ЗА УЧЕШЋЕ У ПОСТУПКУ ЈАВНЕ НАБАВКЕ ИЗ ЧЛ. 75. И 76. ЗАКОНА</w:t>
      </w:r>
    </w:p>
    <w:p w:rsidR="006D4D98" w:rsidRDefault="006D4D98" w:rsidP="006D4D98">
      <w:pPr>
        <w:pStyle w:val="ListParagraph"/>
        <w:numPr>
          <w:ilvl w:val="1"/>
          <w:numId w:val="2"/>
        </w:numPr>
        <w:jc w:val="both"/>
        <w:rPr>
          <w:rFonts w:cs="Arial"/>
          <w:iCs/>
        </w:rPr>
      </w:pPr>
      <w:r>
        <w:rPr>
          <w:rFonts w:cs="Arial"/>
          <w:iCs/>
        </w:rPr>
        <w:t xml:space="preserve">Право на учешће у поступку предметне јавне набавке има понуђач који испуњава </w:t>
      </w:r>
      <w:r w:rsidRPr="00276B91">
        <w:rPr>
          <w:rFonts w:cs="Arial"/>
          <w:iCs/>
        </w:rPr>
        <w:t>обавезне услове</w:t>
      </w:r>
      <w:r>
        <w:rPr>
          <w:rFonts w:cs="Arial"/>
          <w:iCs/>
        </w:rPr>
        <w:t xml:space="preserve"> за учешће у поступку јавне набавке дефинисане чл. 75. Закона, и то:</w:t>
      </w:r>
    </w:p>
    <w:p w:rsidR="006D4D98" w:rsidRDefault="006D4D98" w:rsidP="006D4D98">
      <w:pPr>
        <w:pStyle w:val="ListParagraph"/>
        <w:numPr>
          <w:ilvl w:val="0"/>
          <w:numId w:val="4"/>
        </w:numPr>
        <w:jc w:val="both"/>
        <w:rPr>
          <w:rFonts w:cs="Arial"/>
          <w:i/>
          <w:iCs/>
          <w:lang w:val="sr-Cyrl-CS"/>
        </w:rPr>
      </w:pPr>
      <w:r>
        <w:rPr>
          <w:rFonts w:cs="Arial"/>
          <w:iCs/>
        </w:rPr>
        <w:t>Да је регистрован код надлежног органа, односно уписан у одговарајући регистар</w:t>
      </w:r>
      <w:r>
        <w:rPr>
          <w:rFonts w:cs="Arial"/>
          <w:iCs/>
          <w:lang w:val="sr-Cyrl-CS"/>
        </w:rPr>
        <w:t xml:space="preserve"> </w:t>
      </w:r>
      <w:r>
        <w:rPr>
          <w:rFonts w:cs="Arial"/>
          <w:i/>
          <w:iCs/>
          <w:lang w:val="sr-Cyrl-CS"/>
        </w:rPr>
        <w:t>(чл. 75. ст. 1. тач. 1) Закона);</w:t>
      </w:r>
    </w:p>
    <w:p w:rsidR="006D4D98" w:rsidRDefault="006D4D98" w:rsidP="006D4D98">
      <w:pPr>
        <w:pStyle w:val="ListParagraph"/>
        <w:numPr>
          <w:ilvl w:val="0"/>
          <w:numId w:val="4"/>
        </w:numPr>
        <w:jc w:val="both"/>
        <w:rPr>
          <w:rFonts w:cs="Arial"/>
          <w:i/>
          <w:iCs/>
          <w:lang w:val="sr-Cyrl-CS"/>
        </w:rPr>
      </w:pPr>
      <w:r>
        <w:rPr>
          <w:rFonts w:cs="Arial"/>
        </w:rPr>
        <w:t xml:space="preserve">Да он и његов законски заступник није осуђиван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</w:t>
      </w:r>
      <w:r>
        <w:rPr>
          <w:rFonts w:cs="Arial"/>
        </w:rPr>
        <w:lastRenderedPageBreak/>
        <w:t>примања или давања мита, кривично дело преваре</w:t>
      </w:r>
      <w:r>
        <w:rPr>
          <w:rFonts w:cs="Arial"/>
          <w:lang w:val="sr-Cyrl-CS"/>
        </w:rPr>
        <w:t xml:space="preserve"> </w:t>
      </w:r>
      <w:r>
        <w:rPr>
          <w:rFonts w:cs="Arial"/>
          <w:i/>
          <w:iCs/>
          <w:lang w:val="sr-Cyrl-CS"/>
        </w:rPr>
        <w:t>(чл. 75. ст. 1. тач. 2) Закона);</w:t>
      </w:r>
    </w:p>
    <w:p w:rsidR="006D4D98" w:rsidRDefault="006D4D98" w:rsidP="006D4D98">
      <w:pPr>
        <w:pStyle w:val="ListParagraph"/>
        <w:numPr>
          <w:ilvl w:val="0"/>
          <w:numId w:val="4"/>
        </w:numPr>
        <w:jc w:val="both"/>
        <w:rPr>
          <w:rFonts w:cs="Arial"/>
          <w:i/>
          <w:iCs/>
          <w:lang w:val="sr-Cyrl-CS"/>
        </w:rPr>
      </w:pPr>
      <w:r>
        <w:rPr>
          <w:rFonts w:cs="Arial"/>
        </w:rPr>
        <w:t>Да му није изречена мера забране обављања делатности, која је на снази у време објављивања позива за подношење понуде</w:t>
      </w:r>
      <w:r>
        <w:rPr>
          <w:rFonts w:cs="Arial"/>
          <w:lang w:val="sr-Cyrl-CS"/>
        </w:rPr>
        <w:t xml:space="preserve"> </w:t>
      </w:r>
      <w:r>
        <w:rPr>
          <w:rFonts w:cs="Arial"/>
          <w:i/>
          <w:iCs/>
          <w:lang w:val="sr-Cyrl-CS"/>
        </w:rPr>
        <w:t>(чл. 75. ст. 1. тач. 3) Закона);</w:t>
      </w:r>
    </w:p>
    <w:p w:rsidR="006D4D98" w:rsidRDefault="006D4D98" w:rsidP="006D4D98">
      <w:pPr>
        <w:pStyle w:val="ListParagraph"/>
        <w:numPr>
          <w:ilvl w:val="0"/>
          <w:numId w:val="4"/>
        </w:numPr>
        <w:jc w:val="both"/>
        <w:rPr>
          <w:rFonts w:cs="Arial"/>
          <w:i/>
          <w:iCs/>
          <w:lang w:val="sr-Cyrl-CS"/>
        </w:rPr>
      </w:pPr>
      <w:r>
        <w:rPr>
          <w:rFonts w:cs="Arial"/>
        </w:rPr>
        <w:t xml:space="preserve">Да је измирио доспеле порезе, доприносе и друге јавне дажбине у складу са прописима Републике Србије или стране државе када има седиште на њеној територији </w:t>
      </w:r>
      <w:r>
        <w:rPr>
          <w:rFonts w:cs="Arial"/>
          <w:i/>
          <w:iCs/>
          <w:lang w:val="sr-Cyrl-CS"/>
        </w:rPr>
        <w:t>(чл. 75. ст. 1. тач. 4) Закона);</w:t>
      </w:r>
    </w:p>
    <w:p w:rsidR="006D4D98" w:rsidRDefault="00612EB2" w:rsidP="006D4D98">
      <w:pPr>
        <w:pStyle w:val="BodyText"/>
        <w:rPr>
          <w:i/>
          <w:iCs/>
          <w:lang w:val="sr-Cyrl-CS"/>
        </w:rPr>
      </w:pPr>
      <w:r>
        <w:rPr>
          <w:lang w:val="ru-RU"/>
        </w:rPr>
        <w:t xml:space="preserve">                   5)</w:t>
      </w:r>
      <w:r w:rsidRPr="00FE713A">
        <w:rPr>
          <w:lang w:val="ru-RU"/>
        </w:rPr>
        <w:t xml:space="preserve">Да има важећу дозволу надлежног органа за обављање делатности која је </w:t>
      </w:r>
      <w:r>
        <w:rPr>
          <w:lang w:val="ru-RU"/>
        </w:rPr>
        <w:t xml:space="preserve">   </w:t>
      </w:r>
      <w:r w:rsidRPr="00FE713A">
        <w:rPr>
          <w:lang w:val="ru-RU"/>
        </w:rPr>
        <w:t>предмет јавне набавке</w:t>
      </w:r>
      <w:r>
        <w:rPr>
          <w:i/>
          <w:iCs/>
          <w:lang w:val="sr-Cyrl-CS"/>
        </w:rPr>
        <w:t>(чл. 75. ст. 1. тач. 5) Закона</w:t>
      </w:r>
    </w:p>
    <w:p w:rsidR="002E6B1F" w:rsidRPr="009D6816" w:rsidRDefault="002E6B1F" w:rsidP="009D6816">
      <w:pPr>
        <w:pStyle w:val="Default"/>
        <w:ind w:firstLine="48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6</w:t>
      </w:r>
      <w:r w:rsidRPr="00F20E28">
        <w:rPr>
          <w:rFonts w:ascii="Times New Roman" w:hAnsi="Times New Roman" w:cs="Times New Roman"/>
        </w:rPr>
        <w:t>.</w:t>
      </w:r>
      <w:r w:rsidRPr="00F20E28">
        <w:rPr>
          <w:rFonts w:ascii="Times New Roman" w:hAnsi="Times New Roman" w:cs="Times New Roman"/>
          <w:lang w:val="sr-Cyrl-CS"/>
        </w:rPr>
        <w:t xml:space="preserve">) </w:t>
      </w:r>
      <w:proofErr w:type="gramStart"/>
      <w:r w:rsidRPr="00F20E28">
        <w:rPr>
          <w:rFonts w:ascii="Times New Roman" w:hAnsi="Times New Roman" w:cs="Times New Roman"/>
        </w:rPr>
        <w:t>да</w:t>
      </w:r>
      <w:proofErr w:type="gramEnd"/>
      <w:r w:rsidRPr="00F20E28">
        <w:rPr>
          <w:rFonts w:ascii="Times New Roman" w:hAnsi="Times New Roman" w:cs="Times New Roman"/>
        </w:rPr>
        <w:t xml:space="preserve"> је поштовао обавезе које произлазе из важећих прописа о заштити на раду, запошљавању и условима рада, заштити животне средине и да гарантује да је ималац права интелектуалне својине</w:t>
      </w:r>
      <w:r w:rsidRPr="00F20E28">
        <w:rPr>
          <w:rFonts w:ascii="Times New Roman" w:hAnsi="Times New Roman" w:cs="Times New Roman"/>
          <w:lang w:val="sr-Cyrl-CS"/>
        </w:rPr>
        <w:t>.</w:t>
      </w:r>
      <w:r w:rsidRPr="00F20E28">
        <w:rPr>
          <w:rFonts w:ascii="Times New Roman" w:hAnsi="Times New Roman" w:cs="Times New Roman"/>
        </w:rPr>
        <w:t xml:space="preserve"> </w:t>
      </w:r>
    </w:p>
    <w:p w:rsidR="006D4D98" w:rsidRDefault="006D4D98" w:rsidP="006D4D98">
      <w:pPr>
        <w:pStyle w:val="ListParagraph"/>
        <w:numPr>
          <w:ilvl w:val="1"/>
          <w:numId w:val="2"/>
        </w:num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Уколико понуђач подноси понуду са подизвођачем, у складу са чланом 80. Закона, подизвођач мора да испуњава обавезне услове из члана 75. </w:t>
      </w:r>
      <w:proofErr w:type="gramStart"/>
      <w:r>
        <w:rPr>
          <w:rFonts w:cs="Arial"/>
          <w:bCs/>
          <w:iCs/>
        </w:rPr>
        <w:t>став</w:t>
      </w:r>
      <w:proofErr w:type="gramEnd"/>
      <w:r>
        <w:rPr>
          <w:rFonts w:cs="Arial"/>
          <w:bCs/>
          <w:iCs/>
        </w:rPr>
        <w:t xml:space="preserve"> 1. </w:t>
      </w:r>
      <w:proofErr w:type="gramStart"/>
      <w:r>
        <w:rPr>
          <w:rFonts w:cs="Arial"/>
          <w:bCs/>
          <w:iCs/>
        </w:rPr>
        <w:t>тач</w:t>
      </w:r>
      <w:proofErr w:type="gramEnd"/>
      <w:r>
        <w:rPr>
          <w:rFonts w:cs="Arial"/>
          <w:bCs/>
          <w:iCs/>
        </w:rPr>
        <w:t xml:space="preserve">. 1) </w:t>
      </w:r>
      <w:proofErr w:type="gramStart"/>
      <w:r>
        <w:rPr>
          <w:rFonts w:cs="Arial"/>
          <w:bCs/>
          <w:iCs/>
        </w:rPr>
        <w:t>до</w:t>
      </w:r>
      <w:proofErr w:type="gramEnd"/>
      <w:r>
        <w:rPr>
          <w:rFonts w:cs="Arial"/>
          <w:bCs/>
          <w:iCs/>
        </w:rPr>
        <w:t xml:space="preserve"> 4) Закона.</w:t>
      </w:r>
    </w:p>
    <w:p w:rsidR="006D4D98" w:rsidRDefault="006D4D98" w:rsidP="006D4D98">
      <w:pPr>
        <w:pStyle w:val="ListParagraph"/>
        <w:ind w:left="0"/>
        <w:jc w:val="both"/>
      </w:pPr>
    </w:p>
    <w:p w:rsidR="00276B91" w:rsidRPr="00942E7A" w:rsidRDefault="006D4D98" w:rsidP="00C66D65">
      <w:pPr>
        <w:pStyle w:val="ListParagraph"/>
        <w:numPr>
          <w:ilvl w:val="1"/>
          <w:numId w:val="2"/>
        </w:num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Уколико понуду подноси група понуђача, сваки понуђач из групе понуђача, мора да испуни обавезне услове из члана 75. </w:t>
      </w:r>
      <w:proofErr w:type="gramStart"/>
      <w:r>
        <w:rPr>
          <w:rFonts w:cs="Arial"/>
          <w:bCs/>
          <w:iCs/>
        </w:rPr>
        <w:t>став</w:t>
      </w:r>
      <w:proofErr w:type="gramEnd"/>
      <w:r>
        <w:rPr>
          <w:rFonts w:cs="Arial"/>
          <w:bCs/>
          <w:iCs/>
        </w:rPr>
        <w:t xml:space="preserve"> 1. </w:t>
      </w:r>
      <w:proofErr w:type="gramStart"/>
      <w:r>
        <w:rPr>
          <w:rFonts w:cs="Arial"/>
          <w:bCs/>
          <w:iCs/>
        </w:rPr>
        <w:t>тач</w:t>
      </w:r>
      <w:proofErr w:type="gramEnd"/>
      <w:r>
        <w:rPr>
          <w:rFonts w:cs="Arial"/>
          <w:bCs/>
          <w:iCs/>
        </w:rPr>
        <w:t xml:space="preserve">. 1) </w:t>
      </w:r>
      <w:proofErr w:type="gramStart"/>
      <w:r>
        <w:rPr>
          <w:rFonts w:cs="Arial"/>
          <w:bCs/>
          <w:iCs/>
        </w:rPr>
        <w:t>до</w:t>
      </w:r>
      <w:proofErr w:type="gramEnd"/>
      <w:r>
        <w:rPr>
          <w:rFonts w:cs="Arial"/>
          <w:bCs/>
          <w:iCs/>
        </w:rPr>
        <w:t xml:space="preserve"> 4) Закона, а додатне услове испуњавају заједно. </w:t>
      </w:r>
    </w:p>
    <w:p w:rsidR="006D4D98" w:rsidRPr="00942E7A" w:rsidRDefault="006D4D98" w:rsidP="00942E7A">
      <w:pPr>
        <w:pStyle w:val="ListParagraph"/>
        <w:numPr>
          <w:ilvl w:val="0"/>
          <w:numId w:val="2"/>
        </w:numPr>
        <w:shd w:val="clear" w:color="auto" w:fill="C6D9F1"/>
        <w:ind w:left="360"/>
        <w:jc w:val="center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УПУТСТВО КАКО СЕ ДОКАЗУЈЕ ИСПУЊЕНОСТ УСЛОВА</w:t>
      </w:r>
    </w:p>
    <w:p w:rsidR="006D4D98" w:rsidRDefault="006D4D98" w:rsidP="006D4D98">
      <w:pPr>
        <w:pStyle w:val="ListParagraph"/>
        <w:jc w:val="both"/>
        <w:rPr>
          <w:rFonts w:cs="Arial"/>
          <w:i/>
        </w:rPr>
      </w:pPr>
      <w:r>
        <w:rPr>
          <w:rFonts w:cs="Arial"/>
        </w:rPr>
        <w:t xml:space="preserve">Испуњеност </w:t>
      </w:r>
      <w:r w:rsidRPr="00276B91">
        <w:rPr>
          <w:rFonts w:cs="Arial"/>
        </w:rPr>
        <w:t xml:space="preserve">обавезних и </w:t>
      </w:r>
      <w:proofErr w:type="gramStart"/>
      <w:r w:rsidRPr="00276B91">
        <w:rPr>
          <w:rFonts w:cs="Arial"/>
        </w:rPr>
        <w:t>додатних</w:t>
      </w:r>
      <w:r>
        <w:rPr>
          <w:rFonts w:cs="Arial"/>
          <w:b/>
        </w:rPr>
        <w:t xml:space="preserve">  </w:t>
      </w:r>
      <w:r>
        <w:rPr>
          <w:rFonts w:cs="Arial"/>
        </w:rPr>
        <w:t>за</w:t>
      </w:r>
      <w:proofErr w:type="gramEnd"/>
      <w:r>
        <w:rPr>
          <w:rFonts w:cs="Arial"/>
        </w:rPr>
        <w:t xml:space="preserve"> учешће у поступку предметне јавне набавке, </w:t>
      </w:r>
      <w:r>
        <w:rPr>
          <w:rFonts w:cs="Arial"/>
          <w:lang w:val="sr-Cyrl-CS"/>
        </w:rPr>
        <w:t xml:space="preserve">у складу са чл. 77. став 4. Закона, </w:t>
      </w:r>
      <w:r>
        <w:rPr>
          <w:rFonts w:cs="Arial"/>
        </w:rPr>
        <w:t>понуђач доказује достављањем Изјаве</w:t>
      </w:r>
      <w:r>
        <w:rPr>
          <w:rFonts w:cs="Arial"/>
          <w:color w:val="auto"/>
          <w:lang w:val="sr-Latn-CS"/>
        </w:rPr>
        <w:t xml:space="preserve"> </w:t>
      </w:r>
      <w:r>
        <w:rPr>
          <w:rFonts w:cs="Arial"/>
        </w:rPr>
        <w:t xml:space="preserve">којом под пуном материјалном и кривичном одговорношћу потврђује да испуњава услове за учешће у поступку јавне набавке из чл. 75. </w:t>
      </w:r>
      <w:proofErr w:type="gramStart"/>
      <w:r>
        <w:rPr>
          <w:rFonts w:cs="Arial"/>
        </w:rPr>
        <w:t>и</w:t>
      </w:r>
      <w:proofErr w:type="gramEnd"/>
      <w:r>
        <w:rPr>
          <w:rFonts w:cs="Arial"/>
        </w:rPr>
        <w:t xml:space="preserve"> 76. </w:t>
      </w:r>
      <w:proofErr w:type="gramStart"/>
      <w:r>
        <w:rPr>
          <w:rFonts w:cs="Arial"/>
        </w:rPr>
        <w:t>Закона, дефинисане овом конкурсном документацијом</w:t>
      </w:r>
      <w:r>
        <w:rPr>
          <w:rFonts w:cs="Arial"/>
          <w:i/>
        </w:rPr>
        <w:t>.</w:t>
      </w:r>
      <w:proofErr w:type="gramEnd"/>
      <w:r>
        <w:rPr>
          <w:rFonts w:cs="Arial"/>
          <w:i/>
        </w:rPr>
        <w:t xml:space="preserve"> </w:t>
      </w:r>
    </w:p>
    <w:p w:rsidR="006D4D98" w:rsidRDefault="006D4D98" w:rsidP="006D4D98">
      <w:pPr>
        <w:pStyle w:val="ListParagraph"/>
        <w:jc w:val="both"/>
        <w:rPr>
          <w:rFonts w:cs="Arial"/>
          <w:lang w:val="sr-Cyrl-CS"/>
        </w:rPr>
      </w:pPr>
    </w:p>
    <w:p w:rsidR="006D4D98" w:rsidRDefault="006D4D98" w:rsidP="006D4D98">
      <w:pPr>
        <w:pStyle w:val="ListParagraph"/>
        <w:jc w:val="both"/>
        <w:rPr>
          <w:rFonts w:cs="Arial"/>
        </w:rPr>
      </w:pPr>
      <w:proofErr w:type="gramStart"/>
      <w:r>
        <w:rPr>
          <w:rFonts w:cs="Arial"/>
        </w:rPr>
        <w:t>Изјава мора да буде потписана од стране овлашћеног лица понуђача и оверена печатом.</w:t>
      </w:r>
      <w:proofErr w:type="gramEnd"/>
      <w:r>
        <w:t xml:space="preserve"> </w:t>
      </w:r>
      <w:proofErr w:type="gramStart"/>
      <w:r>
        <w:rPr>
          <w:rFonts w:cs="Arial"/>
        </w:rPr>
        <w:t>Уколико Изјаву потписује лице које није уписано у регистар као лице овлашћено за заступање, потребно је уз понуду дос</w:t>
      </w:r>
      <w:r w:rsidR="00D47F1A">
        <w:rPr>
          <w:rFonts w:cs="Arial"/>
        </w:rPr>
        <w:t>тавити овлашћење за потписивањe.</w:t>
      </w:r>
      <w:proofErr w:type="gramEnd"/>
    </w:p>
    <w:p w:rsidR="006D4D98" w:rsidRDefault="006D4D98" w:rsidP="006D4D98">
      <w:pPr>
        <w:pStyle w:val="ListParagraph"/>
        <w:jc w:val="both"/>
        <w:rPr>
          <w:rFonts w:cs="Arial"/>
          <w:bCs/>
          <w:iCs/>
          <w:lang w:val="sr-Cyrl-CS"/>
        </w:rPr>
      </w:pPr>
    </w:p>
    <w:p w:rsidR="006D4D98" w:rsidRDefault="006D4D98" w:rsidP="006D4D98">
      <w:pPr>
        <w:pStyle w:val="ListParagraph"/>
        <w:jc w:val="both"/>
        <w:rPr>
          <w:rFonts w:cs="Arial"/>
          <w:bCs/>
          <w:iCs/>
          <w:color w:val="auto"/>
        </w:rPr>
      </w:pPr>
      <w:r w:rsidRPr="005F7586">
        <w:rPr>
          <w:rFonts w:cs="Arial"/>
          <w:bCs/>
          <w:iCs/>
          <w:color w:val="auto"/>
        </w:rPr>
        <w:t>Уколико понуду подноси група понуђача</w:t>
      </w:r>
      <w:r>
        <w:rPr>
          <w:rFonts w:cs="Arial"/>
          <w:bCs/>
          <w:iCs/>
          <w:color w:val="auto"/>
        </w:rPr>
        <w:t xml:space="preserve">, Изјава мора бити потписана од стране овлашћеног лица сваког понуђача из групе понуђача и оверена печатом. </w:t>
      </w:r>
    </w:p>
    <w:p w:rsidR="006D4D98" w:rsidRDefault="006D4D98" w:rsidP="006D4D98">
      <w:pPr>
        <w:pStyle w:val="ListParagraph"/>
        <w:jc w:val="both"/>
        <w:rPr>
          <w:rFonts w:cs="Arial"/>
          <w:bCs/>
          <w:iCs/>
        </w:rPr>
      </w:pPr>
      <w:r w:rsidRPr="005F7586">
        <w:rPr>
          <w:rFonts w:cs="Arial"/>
          <w:bCs/>
          <w:iCs/>
        </w:rPr>
        <w:t>Уколико понуђач подноси понуду са подизвођачем</w:t>
      </w:r>
      <w:r>
        <w:rPr>
          <w:rFonts w:cs="Arial"/>
          <w:bCs/>
          <w:iCs/>
        </w:rPr>
        <w:t xml:space="preserve">, понуђач је дужан да достави Изјаву подизвођача потписану од стране овлашћеног лица подизвођача и оверену печатом. </w:t>
      </w:r>
    </w:p>
    <w:p w:rsidR="006D4D98" w:rsidRDefault="006D4D98" w:rsidP="006D4D98">
      <w:pPr>
        <w:pStyle w:val="ListParagraph"/>
        <w:jc w:val="both"/>
        <w:rPr>
          <w:rFonts w:cs="Arial"/>
          <w:bCs/>
          <w:iCs/>
        </w:rPr>
      </w:pPr>
      <w:proofErr w:type="gramStart"/>
      <w:r>
        <w:rPr>
          <w:rFonts w:cs="Arial"/>
          <w:bCs/>
          <w:iCs/>
        </w:rPr>
        <w:t xml:space="preserve">Наручилац може пре доношења одлуке о додели уговора да </w:t>
      </w:r>
      <w:r>
        <w:rPr>
          <w:rFonts w:cs="Arial"/>
          <w:bCs/>
          <w:iCs/>
          <w:lang w:val="sr-Cyrl-CS"/>
        </w:rPr>
        <w:t xml:space="preserve">тражи </w:t>
      </w:r>
      <w:r>
        <w:rPr>
          <w:rFonts w:cs="Arial"/>
          <w:bCs/>
          <w:iCs/>
        </w:rPr>
        <w:t>од понуђача, чија је понуда оцењена као најповољнија, да достави на увид оригинал или оверену копију свих или појединих доказа о испуњености услова.</w:t>
      </w:r>
      <w:proofErr w:type="gramEnd"/>
    </w:p>
    <w:p w:rsidR="006D4D98" w:rsidRPr="006D4442" w:rsidRDefault="006D4D98" w:rsidP="006D4442">
      <w:pPr>
        <w:pStyle w:val="ListParagraph"/>
        <w:jc w:val="both"/>
        <w:rPr>
          <w:rFonts w:cs="Arial"/>
          <w:bCs/>
          <w:iCs/>
          <w:lang w:val="sr-Cyrl-CS"/>
        </w:rPr>
      </w:pPr>
      <w:r>
        <w:rPr>
          <w:rFonts w:cs="Arial"/>
          <w:bCs/>
          <w:iCs/>
          <w:lang w:val="sr-Cyrl-CS"/>
        </w:rPr>
        <w:t>Ако понуђач у остављеном примереном року, који не може бити краћи од 5 дана, не достави на увид оригинал или оверену копију тражених доказа, наручилац ће његову понуду одбити као неприхватљиву.</w:t>
      </w:r>
    </w:p>
    <w:p w:rsidR="006D4D98" w:rsidRPr="00942E7A" w:rsidRDefault="006D4D98" w:rsidP="00942E7A">
      <w:pPr>
        <w:pStyle w:val="ListParagraph"/>
        <w:jc w:val="both"/>
        <w:rPr>
          <w:rFonts w:cs="Arial"/>
          <w:color w:val="auto"/>
          <w:lang w:val="sr-Cyrl-CS"/>
        </w:rPr>
      </w:pPr>
      <w:proofErr w:type="gramStart"/>
      <w:r>
        <w:rPr>
          <w:rFonts w:cs="Arial"/>
          <w:color w:val="auto"/>
        </w:rPr>
        <w:t>Понуђач није дужан да доставља на увид доказе који су јавно доступни на интернет страницама надлежних органа.</w:t>
      </w:r>
      <w:proofErr w:type="gramEnd"/>
    </w:p>
    <w:p w:rsidR="006D4D98" w:rsidRDefault="006D4D98" w:rsidP="00C66D65">
      <w:pPr>
        <w:pStyle w:val="ListParagraph"/>
        <w:jc w:val="both"/>
        <w:rPr>
          <w:rFonts w:eastAsia="TimesNewRomanPSMT" w:cs="Arial"/>
          <w:bCs/>
          <w:lang w:val="sr-Cyrl-CS"/>
        </w:rPr>
      </w:pPr>
      <w:proofErr w:type="gramStart"/>
      <w:r>
        <w:rPr>
          <w:rFonts w:cs="Arial"/>
          <w:color w:val="auto"/>
        </w:rPr>
        <w:lastRenderedPageBreak/>
        <w:t>Понуђач је дужан</w:t>
      </w:r>
      <w:r>
        <w:rPr>
          <w:rFonts w:eastAsia="TimesNewRomanPSMT" w:cs="Arial"/>
          <w:bCs/>
        </w:rPr>
        <w:t xml:space="preserve">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  <w:proofErr w:type="gramEnd"/>
    </w:p>
    <w:p w:rsidR="00276B91" w:rsidRPr="00276B91" w:rsidRDefault="00276B91" w:rsidP="00C66D65">
      <w:pPr>
        <w:pStyle w:val="ListParagraph"/>
        <w:jc w:val="both"/>
        <w:rPr>
          <w:rFonts w:eastAsia="TimesNewRomanPSMT" w:cs="Arial"/>
          <w:bCs/>
          <w:lang w:val="sr-Cyrl-CS"/>
        </w:rPr>
      </w:pPr>
    </w:p>
    <w:p w:rsidR="006D4D98" w:rsidRPr="00942E7A" w:rsidRDefault="006D4D98" w:rsidP="00942E7A">
      <w:pPr>
        <w:pStyle w:val="ListParagraph"/>
        <w:shd w:val="clear" w:color="auto" w:fill="C6D9F1"/>
        <w:ind w:left="360"/>
        <w:jc w:val="center"/>
        <w:rPr>
          <w:rFonts w:cs="Arial"/>
          <w:b/>
          <w:bCs/>
          <w:i/>
          <w:iCs/>
          <w:lang w:val="sr-Cyrl-CS"/>
        </w:rPr>
      </w:pPr>
      <w:r>
        <w:rPr>
          <w:rFonts w:cs="Arial"/>
          <w:b/>
          <w:bCs/>
          <w:i/>
          <w:iCs/>
          <w:lang w:val="ru-RU"/>
        </w:rPr>
        <w:t>3.</w:t>
      </w:r>
      <w:r>
        <w:rPr>
          <w:rFonts w:cs="Arial"/>
          <w:b/>
          <w:bCs/>
          <w:i/>
          <w:iCs/>
        </w:rPr>
        <w:t xml:space="preserve"> </w:t>
      </w:r>
      <w:proofErr w:type="gramStart"/>
      <w:r>
        <w:rPr>
          <w:rFonts w:cs="Arial"/>
          <w:b/>
          <w:bCs/>
          <w:i/>
          <w:iCs/>
        </w:rPr>
        <w:t>ОБРАЗАЦ ИЗЈАВЕ О ИСПУЊАВАЊУ УСЛОВА ИЗ ЧЛ.</w:t>
      </w:r>
      <w:proofErr w:type="gramEnd"/>
      <w:r>
        <w:rPr>
          <w:rFonts w:cs="Arial"/>
          <w:b/>
          <w:bCs/>
          <w:i/>
          <w:iCs/>
        </w:rPr>
        <w:t xml:space="preserve"> 75. И 76. ЗАКОНА</w:t>
      </w:r>
    </w:p>
    <w:p w:rsidR="006D4D98" w:rsidRDefault="006D4D98" w:rsidP="006D4D9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ИЗЈАВА ПОНУЂАЧА</w:t>
      </w:r>
    </w:p>
    <w:p w:rsidR="006D4D98" w:rsidRDefault="006D4D98" w:rsidP="006D4D98">
      <w:pPr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О ИСПУЊАВАЊУ УСЛОВА ИЗ ЧЛ.</w:t>
      </w:r>
      <w:proofErr w:type="gramEnd"/>
      <w:r>
        <w:rPr>
          <w:rFonts w:cs="Arial"/>
          <w:b/>
          <w:bCs/>
        </w:rPr>
        <w:t xml:space="preserve"> 75. И 76. ЗАКОНА У ПОСТУПКУ ЈАВНЕ</w:t>
      </w:r>
    </w:p>
    <w:p w:rsidR="00942E7A" w:rsidRPr="00942E7A" w:rsidRDefault="006D4D98" w:rsidP="00942E7A">
      <w:pPr>
        <w:jc w:val="center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t>НАБАВКЕ МАЛЕ ВРЕДНОСТИ</w:t>
      </w:r>
    </w:p>
    <w:p w:rsidR="006D4D98" w:rsidRPr="00803EA1" w:rsidRDefault="006D4D98" w:rsidP="00942E7A">
      <w:pPr>
        <w:ind w:firstLine="720"/>
        <w:jc w:val="both"/>
        <w:rPr>
          <w:rFonts w:cs="Arial"/>
          <w:lang w:val="sr-Cyrl-CS"/>
        </w:rPr>
      </w:pPr>
      <w:proofErr w:type="gramStart"/>
      <w:r>
        <w:rPr>
          <w:rFonts w:cs="Arial"/>
        </w:rPr>
        <w:t>У складу са чланом 77.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став</w:t>
      </w:r>
      <w:proofErr w:type="gramEnd"/>
      <w:r>
        <w:rPr>
          <w:rFonts w:cs="Arial"/>
        </w:rPr>
        <w:t xml:space="preserve"> 4. Закона, под пуном материјалном и кривичном одговорношћу, </w:t>
      </w:r>
      <w:r>
        <w:rPr>
          <w:rFonts w:cs="Arial"/>
          <w:lang w:val="sr-Cyrl-CS"/>
        </w:rPr>
        <w:t xml:space="preserve">као заступник понуђача, </w:t>
      </w:r>
      <w:r>
        <w:rPr>
          <w:rFonts w:cs="Arial"/>
        </w:rPr>
        <w:t>дајем следећу</w:t>
      </w:r>
    </w:p>
    <w:p w:rsidR="006D4D98" w:rsidRPr="00C66D65" w:rsidRDefault="006D4D98" w:rsidP="00C66D65">
      <w:pPr>
        <w:jc w:val="center"/>
        <w:rPr>
          <w:rFonts w:cs="Arial"/>
          <w:b/>
          <w:lang w:val="sr-Cyrl-CS"/>
        </w:rPr>
      </w:pPr>
      <w:r>
        <w:rPr>
          <w:rFonts w:cs="Arial"/>
          <w:b/>
        </w:rPr>
        <w:t>И З Ј А В У</w:t>
      </w:r>
    </w:p>
    <w:p w:rsidR="006D4D98" w:rsidRDefault="00942E7A" w:rsidP="00942E7A">
      <w:pPr>
        <w:ind w:firstLine="720"/>
        <w:jc w:val="both"/>
        <w:rPr>
          <w:rFonts w:cs="Arial"/>
        </w:rPr>
      </w:pPr>
      <w:r>
        <w:rPr>
          <w:rFonts w:cs="Arial"/>
          <w:lang w:val="sr-Cyrl-CS"/>
        </w:rPr>
        <w:t xml:space="preserve"> </w:t>
      </w:r>
      <w:r w:rsidR="006D4D98">
        <w:rPr>
          <w:rFonts w:cs="Arial"/>
          <w:lang w:val="sr-Cyrl-CS"/>
        </w:rPr>
        <w:t>П</w:t>
      </w:r>
      <w:r w:rsidR="006D4D98">
        <w:rPr>
          <w:rFonts w:cs="Arial"/>
        </w:rPr>
        <w:t xml:space="preserve">онуђач </w:t>
      </w:r>
      <w:r w:rsidR="006D4D98">
        <w:rPr>
          <w:rFonts w:cs="Arial"/>
          <w:i/>
        </w:rPr>
        <w:t xml:space="preserve"> _____________________________________________</w:t>
      </w:r>
      <w:r w:rsidR="006D4D98">
        <w:rPr>
          <w:rFonts w:cs="Arial"/>
          <w:i/>
          <w:iCs/>
        </w:rPr>
        <w:t>[</w:t>
      </w:r>
      <w:r w:rsidR="006D4D98">
        <w:rPr>
          <w:rFonts w:cs="Arial"/>
          <w:i/>
        </w:rPr>
        <w:t>навести назив понуђача</w:t>
      </w:r>
      <w:r w:rsidR="006D4D98">
        <w:rPr>
          <w:rFonts w:cs="Arial"/>
          <w:i/>
          <w:iCs/>
        </w:rPr>
        <w:t>]</w:t>
      </w:r>
      <w:r w:rsidR="006D4D98">
        <w:rPr>
          <w:rFonts w:cs="Arial"/>
          <w:i/>
          <w:lang w:val="sr-Cyrl-CS"/>
        </w:rPr>
        <w:t xml:space="preserve"> </w:t>
      </w:r>
      <w:r w:rsidR="00CB4DF2">
        <w:rPr>
          <w:rFonts w:cs="Arial"/>
        </w:rPr>
        <w:t xml:space="preserve">у поступку јавне набавке </w:t>
      </w:r>
      <w:r w:rsidR="00CB4DF2">
        <w:rPr>
          <w:rFonts w:cs="Arial"/>
          <w:lang w:val="sr-Cyrl-CS"/>
        </w:rPr>
        <w:t xml:space="preserve"> горива</w:t>
      </w:r>
      <w:r w:rsidR="006D4D98">
        <w:rPr>
          <w:rFonts w:cs="Arial"/>
        </w:rPr>
        <w:t>,</w:t>
      </w:r>
      <w:r w:rsidR="006D4D98">
        <w:rPr>
          <w:rFonts w:cs="Arial"/>
          <w:i/>
          <w:lang w:val="sr-Cyrl-CS"/>
        </w:rPr>
        <w:t xml:space="preserve"> </w:t>
      </w:r>
      <w:r w:rsidR="006D4D98">
        <w:rPr>
          <w:rFonts w:cs="Arial"/>
        </w:rPr>
        <w:t xml:space="preserve"> испуњава све услове из чл. 75. </w:t>
      </w:r>
      <w:proofErr w:type="gramStart"/>
      <w:r w:rsidR="006D4D98">
        <w:rPr>
          <w:rFonts w:cs="Arial"/>
        </w:rPr>
        <w:t>и</w:t>
      </w:r>
      <w:proofErr w:type="gramEnd"/>
      <w:r w:rsidR="006D4D98">
        <w:rPr>
          <w:rFonts w:cs="Arial"/>
        </w:rPr>
        <w:t xml:space="preserve"> 76. Закона, односно услове дефинисане конкурсном документацијом</w:t>
      </w:r>
      <w:r w:rsidR="006D4D98">
        <w:rPr>
          <w:rFonts w:cs="Arial"/>
          <w:lang w:val="ru-RU"/>
        </w:rPr>
        <w:t xml:space="preserve"> </w:t>
      </w:r>
      <w:r w:rsidR="006D4D98">
        <w:rPr>
          <w:rFonts w:cs="Arial"/>
        </w:rPr>
        <w:t>за предметну јавну набавку</w:t>
      </w:r>
      <w:r w:rsidR="006D4D98">
        <w:rPr>
          <w:rFonts w:cs="Arial"/>
          <w:lang w:val="sr-Cyrl-CS"/>
        </w:rPr>
        <w:t>,</w:t>
      </w:r>
      <w:r w:rsidR="006D4D98">
        <w:rPr>
          <w:rFonts w:cs="Arial"/>
        </w:rPr>
        <w:t xml:space="preserve"> и то:</w:t>
      </w:r>
    </w:p>
    <w:p w:rsidR="006D4D98" w:rsidRDefault="006D4D98" w:rsidP="006D4D98">
      <w:pPr>
        <w:pStyle w:val="ListParagraph"/>
        <w:numPr>
          <w:ilvl w:val="0"/>
          <w:numId w:val="3"/>
        </w:numPr>
        <w:jc w:val="both"/>
        <w:rPr>
          <w:rFonts w:cs="Arial"/>
          <w:iCs/>
        </w:rPr>
      </w:pPr>
      <w:r>
        <w:rPr>
          <w:rFonts w:cs="Arial"/>
          <w:iCs/>
          <w:lang w:val="sr-Cyrl-CS"/>
        </w:rPr>
        <w:t>Понуђач је р</w:t>
      </w:r>
      <w:r>
        <w:rPr>
          <w:rFonts w:cs="Arial"/>
          <w:iCs/>
        </w:rPr>
        <w:t>егистрован код надлежног органа, односно уписан у одговарајући регистар;</w:t>
      </w:r>
    </w:p>
    <w:p w:rsidR="006D4D98" w:rsidRDefault="006D4D98" w:rsidP="006D4D9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iCs/>
          <w:lang w:val="sr-Cyrl-CS"/>
        </w:rPr>
        <w:t xml:space="preserve">Понуђач и његов </w:t>
      </w:r>
      <w:r>
        <w:rPr>
          <w:rFonts w:cs="Arial"/>
          <w:iCs/>
        </w:rPr>
        <w:t xml:space="preserve">законски </w:t>
      </w:r>
      <w:r>
        <w:rPr>
          <w:rFonts w:cs="Arial"/>
        </w:rPr>
        <w:t>заступник нис</w:t>
      </w:r>
      <w:r>
        <w:rPr>
          <w:rFonts w:cs="Arial"/>
          <w:lang w:val="sr-Cyrl-CS"/>
        </w:rPr>
        <w:t>у</w:t>
      </w:r>
      <w:r>
        <w:rPr>
          <w:rFonts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cs="Arial"/>
          <w:lang w:val="sr-Cyrl-CS"/>
        </w:rPr>
        <w:t>к</w:t>
      </w:r>
      <w:r>
        <w:rPr>
          <w:rFonts w:cs="Arial"/>
        </w:rPr>
        <w:t>ривично дело преваре;</w:t>
      </w:r>
    </w:p>
    <w:p w:rsidR="006D4D98" w:rsidRDefault="006D4D98" w:rsidP="006D4D9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bCs/>
          <w:iCs/>
          <w:lang w:val="sr-Cyrl-CS"/>
        </w:rPr>
        <w:t>Понуђачу н</w:t>
      </w:r>
      <w:r>
        <w:rPr>
          <w:rFonts w:cs="Arial"/>
          <w:bCs/>
          <w:iCs/>
        </w:rPr>
        <w:t>ије</w:t>
      </w:r>
      <w:r>
        <w:rPr>
          <w:rFonts w:cs="Arial"/>
        </w:rPr>
        <w:t xml:space="preserve"> изречена мера забране обављања делатности, која је на снази у време објаве позива за подношење понуде;</w:t>
      </w:r>
    </w:p>
    <w:p w:rsidR="006D4D98" w:rsidRPr="00F33946" w:rsidRDefault="006D4D98" w:rsidP="006D4D98">
      <w:pPr>
        <w:pStyle w:val="ListParagraph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bCs/>
          <w:iCs/>
          <w:lang w:val="sr-Cyrl-CS"/>
        </w:rPr>
        <w:t>Понуђач је и</w:t>
      </w:r>
      <w:r>
        <w:rPr>
          <w:rFonts w:cs="Arial"/>
          <w:bCs/>
          <w:iCs/>
        </w:rPr>
        <w:t xml:space="preserve">змирио </w:t>
      </w:r>
      <w:r>
        <w:rPr>
          <w:rFonts w:cs="Arial"/>
        </w:rPr>
        <w:t>доспеле порезе, доприносе и друге јавне дажбине у складу са прописима Републике Србије (</w:t>
      </w:r>
      <w:r>
        <w:rPr>
          <w:rFonts w:cs="Arial"/>
          <w:i/>
        </w:rPr>
        <w:t>или стране државе када има седиште на њеној територији);</w:t>
      </w:r>
    </w:p>
    <w:p w:rsidR="00F33946" w:rsidRPr="00F33946" w:rsidRDefault="00F33946" w:rsidP="00F33946">
      <w:pPr>
        <w:pStyle w:val="ListParagraph"/>
        <w:numPr>
          <w:ilvl w:val="0"/>
          <w:numId w:val="3"/>
        </w:numPr>
        <w:jc w:val="both"/>
      </w:pPr>
      <w:r w:rsidRPr="00FE713A">
        <w:rPr>
          <w:lang w:val="ru-RU"/>
        </w:rPr>
        <w:t>Да има важећу дозволу надлежног органа за обављање делатности која је предмет јавне набавке</w:t>
      </w:r>
      <w:r>
        <w:rPr>
          <w:i/>
          <w:iCs/>
          <w:lang w:val="sr-Cyrl-CS"/>
        </w:rPr>
        <w:t>(чл. 75. ст. 1. тач. 5) Закона)</w:t>
      </w:r>
      <w:r w:rsidRPr="00BA2B5D">
        <w:rPr>
          <w:i/>
          <w:iCs/>
          <w:lang w:val="sr-Cyrl-CS"/>
        </w:rPr>
        <w:t xml:space="preserve"> </w:t>
      </w:r>
    </w:p>
    <w:p w:rsidR="00C66D65" w:rsidRPr="009D6816" w:rsidRDefault="006D4D98" w:rsidP="009D6816">
      <w:pPr>
        <w:pStyle w:val="ListParagraph"/>
        <w:numPr>
          <w:ilvl w:val="0"/>
          <w:numId w:val="3"/>
        </w:numPr>
        <w:jc w:val="both"/>
        <w:rPr>
          <w:rFonts w:cs="Arial"/>
          <w:color w:val="auto"/>
        </w:rPr>
      </w:pPr>
      <w:r>
        <w:rPr>
          <w:rFonts w:cs="Arial"/>
          <w:color w:val="auto"/>
          <w:lang w:val="sr-Cyrl-CS"/>
        </w:rPr>
        <w:t>Понуђач је п</w:t>
      </w:r>
      <w:r>
        <w:rPr>
          <w:rFonts w:cs="Arial"/>
          <w:color w:val="auto"/>
        </w:rPr>
        <w:t xml:space="preserve">оштовао обавезе које произлазе из важећих прописа о заштити на раду, запошљавању и условима рада, заштити животне средине и гарантује да </w:t>
      </w:r>
      <w:r>
        <w:rPr>
          <w:rFonts w:cs="Arial"/>
          <w:color w:val="auto"/>
          <w:lang w:val="sr-Cyrl-CS"/>
        </w:rPr>
        <w:t>је</w:t>
      </w:r>
      <w:r>
        <w:rPr>
          <w:rFonts w:cs="Arial"/>
          <w:color w:val="auto"/>
        </w:rPr>
        <w:t xml:space="preserve"> ималац права интелектуалне својине;</w:t>
      </w:r>
    </w:p>
    <w:p w:rsidR="006D4D98" w:rsidRDefault="006D4D98" w:rsidP="006D4D98">
      <w:pPr>
        <w:jc w:val="both"/>
        <w:rPr>
          <w:rFonts w:cs="Arial"/>
          <w:i/>
          <w:lang w:val="sr-Cyrl-CS"/>
        </w:rPr>
      </w:pPr>
    </w:p>
    <w:p w:rsidR="006D4D98" w:rsidRDefault="006D4D98" w:rsidP="006D4D98">
      <w:pPr>
        <w:rPr>
          <w:rFonts w:cs="Arial"/>
        </w:rPr>
      </w:pPr>
      <w:r>
        <w:rPr>
          <w:rFonts w:cs="Arial"/>
        </w:rPr>
        <w:t>Место</w:t>
      </w:r>
      <w:proofErr w:type="gramStart"/>
      <w:r>
        <w:rPr>
          <w:rFonts w:cs="Arial"/>
        </w:rPr>
        <w:t>:_</w:t>
      </w:r>
      <w:proofErr w:type="gramEnd"/>
      <w:r>
        <w:rPr>
          <w:rFonts w:cs="Arial"/>
        </w:rPr>
        <w:t>____________                                                            Понуђач:</w:t>
      </w:r>
    </w:p>
    <w:p w:rsidR="00C66D65" w:rsidRDefault="006D4D98" w:rsidP="00C66D65">
      <w:pPr>
        <w:rPr>
          <w:rFonts w:cs="Arial"/>
          <w:lang w:val="sr-Cyrl-CS"/>
        </w:rPr>
      </w:pPr>
      <w:r>
        <w:rPr>
          <w:rFonts w:cs="Arial"/>
        </w:rPr>
        <w:t>Датум</w:t>
      </w:r>
      <w:proofErr w:type="gramStart"/>
      <w:r>
        <w:rPr>
          <w:rFonts w:cs="Arial"/>
        </w:rPr>
        <w:t>:_</w:t>
      </w:r>
      <w:proofErr w:type="gramEnd"/>
      <w:r>
        <w:rPr>
          <w:rFonts w:cs="Arial"/>
        </w:rPr>
        <w:t xml:space="preserve">____________                         М.П.                     _____________________      </w:t>
      </w:r>
    </w:p>
    <w:p w:rsidR="006D4D98" w:rsidRPr="00C66D65" w:rsidRDefault="006D4D98" w:rsidP="00C66D65">
      <w:pPr>
        <w:rPr>
          <w:rFonts w:cs="Arial"/>
          <w:lang w:val="sr-Cyrl-CS"/>
        </w:rPr>
      </w:pPr>
      <w:r>
        <w:rPr>
          <w:rFonts w:cs="Arial"/>
        </w:rPr>
        <w:t xml:space="preserve">                                                  </w:t>
      </w:r>
    </w:p>
    <w:p w:rsidR="00C66D65" w:rsidRDefault="006D4D98" w:rsidP="006D4D98">
      <w:pPr>
        <w:pStyle w:val="ListParagraph"/>
        <w:ind w:left="0"/>
        <w:jc w:val="both"/>
        <w:rPr>
          <w:rFonts w:cs="Arial"/>
          <w:bCs/>
          <w:i/>
          <w:iCs/>
          <w:color w:val="auto"/>
          <w:lang w:val="sr-Cyrl-CS"/>
        </w:rPr>
      </w:pPr>
      <w:r>
        <w:rPr>
          <w:rFonts w:cs="Arial"/>
          <w:b/>
          <w:bCs/>
          <w:i/>
          <w:color w:val="auto"/>
        </w:rPr>
        <w:t>Напомена:</w:t>
      </w:r>
      <w:r>
        <w:rPr>
          <w:rFonts w:cs="Arial"/>
          <w:bCs/>
          <w:i/>
          <w:color w:val="auto"/>
        </w:rPr>
        <w:t xml:space="preserve"> </w:t>
      </w:r>
      <w:r w:rsidRPr="005F7586">
        <w:rPr>
          <w:rFonts w:cs="Arial"/>
          <w:bCs/>
          <w:i/>
          <w:iCs/>
          <w:color w:val="auto"/>
        </w:rPr>
        <w:t xml:space="preserve">Уколико понуду подноси група </w:t>
      </w:r>
      <w:r w:rsidRPr="00EE14C9">
        <w:rPr>
          <w:rFonts w:cs="Arial"/>
          <w:bCs/>
          <w:i/>
          <w:iCs/>
          <w:color w:val="auto"/>
        </w:rPr>
        <w:t>понуђача</w:t>
      </w:r>
      <w:r w:rsidRPr="00EE14C9">
        <w:rPr>
          <w:rFonts w:cs="Arial"/>
          <w:b/>
          <w:bCs/>
          <w:i/>
          <w:iCs/>
          <w:color w:val="auto"/>
        </w:rPr>
        <w:t>,</w:t>
      </w:r>
      <w:r>
        <w:rPr>
          <w:rFonts w:cs="Arial"/>
          <w:bCs/>
          <w:i/>
          <w:iCs/>
          <w:color w:val="auto"/>
        </w:rPr>
        <w:t xml:space="preserve"> Изјава мора бити потписана од стране овлашћеног лица сваког понуђача из групе понуђача и оверена печатом. </w:t>
      </w:r>
    </w:p>
    <w:p w:rsidR="006D4D98" w:rsidRPr="00287C0F" w:rsidRDefault="006D4D98" w:rsidP="00287C0F">
      <w:pPr>
        <w:rPr>
          <w:rFonts w:cs="Arial"/>
          <w:b/>
          <w:bCs/>
          <w:lang w:val="sr-Cyrl-CS"/>
        </w:rPr>
      </w:pPr>
    </w:p>
    <w:p w:rsidR="006D4D98" w:rsidRDefault="006D4D98" w:rsidP="006D4D9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ИЗЈАВА ПОДИЗВОЂАЧА</w:t>
      </w:r>
    </w:p>
    <w:p w:rsidR="006D4D98" w:rsidRDefault="006D4D98" w:rsidP="006D4D98">
      <w:pPr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О ИСПУЊАВАЊУ УСЛОВА ИЗ ЧЛ.</w:t>
      </w:r>
      <w:proofErr w:type="gramEnd"/>
      <w:r>
        <w:rPr>
          <w:rFonts w:cs="Arial"/>
          <w:b/>
          <w:bCs/>
        </w:rPr>
        <w:t xml:space="preserve"> 75. ЗАКОНА У ПОСТУПКУ ЈАВНЕ</w:t>
      </w:r>
    </w:p>
    <w:p w:rsidR="00C66D65" w:rsidRDefault="006D4D98" w:rsidP="00942E7A">
      <w:pPr>
        <w:jc w:val="center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t>НАБАВКЕ МАЛЕ ВРЕДНОСТИ</w:t>
      </w:r>
    </w:p>
    <w:p w:rsidR="00942E7A" w:rsidRPr="00942E7A" w:rsidRDefault="00942E7A" w:rsidP="00942E7A">
      <w:pPr>
        <w:jc w:val="center"/>
        <w:rPr>
          <w:rFonts w:cs="Arial"/>
          <w:b/>
          <w:bCs/>
          <w:lang w:val="sr-Cyrl-CS"/>
        </w:rPr>
      </w:pPr>
    </w:p>
    <w:p w:rsidR="00C66D65" w:rsidRDefault="006D4D98" w:rsidP="006D4D98">
      <w:pPr>
        <w:jc w:val="both"/>
        <w:rPr>
          <w:rFonts w:cs="Arial"/>
          <w:lang w:val="sr-Cyrl-CS"/>
        </w:rPr>
      </w:pPr>
      <w:proofErr w:type="gramStart"/>
      <w:r>
        <w:rPr>
          <w:rFonts w:cs="Arial"/>
        </w:rPr>
        <w:t>У складу са чланом 77.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став</w:t>
      </w:r>
      <w:proofErr w:type="gramEnd"/>
      <w:r>
        <w:rPr>
          <w:rFonts w:cs="Arial"/>
        </w:rPr>
        <w:t xml:space="preserve"> 4. Закона, под пуном материјалном и кривичном одговорношћу, </w:t>
      </w:r>
      <w:r>
        <w:rPr>
          <w:rFonts w:cs="Arial"/>
          <w:lang w:val="sr-Cyrl-CS"/>
        </w:rPr>
        <w:t xml:space="preserve">као заступник подизвођача, </w:t>
      </w:r>
      <w:r>
        <w:rPr>
          <w:rFonts w:cs="Arial"/>
        </w:rPr>
        <w:t>дајем следећ</w:t>
      </w:r>
      <w:r w:rsidR="00803EA1">
        <w:rPr>
          <w:rFonts w:cs="Arial"/>
          <w:lang w:val="sr-Cyrl-CS"/>
        </w:rPr>
        <w:t>у</w:t>
      </w:r>
    </w:p>
    <w:p w:rsidR="00942E7A" w:rsidRDefault="00942E7A" w:rsidP="006D4D98">
      <w:pPr>
        <w:jc w:val="both"/>
        <w:rPr>
          <w:rFonts w:cs="Arial"/>
          <w:lang w:val="sr-Cyrl-CS"/>
        </w:rPr>
      </w:pPr>
    </w:p>
    <w:p w:rsidR="00942E7A" w:rsidRPr="00803EA1" w:rsidRDefault="00942E7A" w:rsidP="006D4D98">
      <w:pPr>
        <w:jc w:val="both"/>
        <w:rPr>
          <w:rFonts w:cs="Arial"/>
          <w:lang w:val="sr-Cyrl-CS"/>
        </w:rPr>
      </w:pPr>
    </w:p>
    <w:p w:rsidR="006D4D98" w:rsidRDefault="006D4D98" w:rsidP="00C66D65">
      <w:pPr>
        <w:jc w:val="center"/>
        <w:rPr>
          <w:rFonts w:cs="Arial"/>
          <w:b/>
          <w:lang w:val="sr-Cyrl-CS"/>
        </w:rPr>
      </w:pPr>
      <w:r>
        <w:rPr>
          <w:rFonts w:cs="Arial"/>
          <w:b/>
        </w:rPr>
        <w:lastRenderedPageBreak/>
        <w:t>И З Ј А В У</w:t>
      </w:r>
    </w:p>
    <w:p w:rsidR="00C66D65" w:rsidRPr="00C66D65" w:rsidRDefault="00C66D65" w:rsidP="00C66D65">
      <w:pPr>
        <w:jc w:val="center"/>
        <w:rPr>
          <w:rFonts w:cs="Arial"/>
          <w:b/>
          <w:lang w:val="sr-Cyrl-CS"/>
        </w:rPr>
      </w:pPr>
    </w:p>
    <w:p w:rsidR="006D4D98" w:rsidRDefault="006D4D98" w:rsidP="006D4D98">
      <w:pPr>
        <w:jc w:val="both"/>
        <w:rPr>
          <w:rFonts w:cs="Arial"/>
        </w:rPr>
      </w:pPr>
      <w:r>
        <w:rPr>
          <w:rFonts w:cs="Arial"/>
        </w:rPr>
        <w:t>Подизвођач</w:t>
      </w:r>
      <w:r>
        <w:rPr>
          <w:rFonts w:cs="Arial"/>
          <w:i/>
        </w:rPr>
        <w:t>_____________________________________</w:t>
      </w:r>
      <w:r>
        <w:rPr>
          <w:rFonts w:cs="Arial"/>
        </w:rPr>
        <w:t>______</w:t>
      </w:r>
      <w:proofErr w:type="gramStart"/>
      <w:r>
        <w:rPr>
          <w:rFonts w:cs="Arial"/>
        </w:rPr>
        <w:t>_</w:t>
      </w:r>
      <w:r>
        <w:rPr>
          <w:rFonts w:cs="Arial"/>
          <w:i/>
          <w:iCs/>
        </w:rPr>
        <w:t>[</w:t>
      </w:r>
      <w:proofErr w:type="gramEnd"/>
      <w:r>
        <w:rPr>
          <w:rFonts w:cs="Arial"/>
          <w:i/>
        </w:rPr>
        <w:t>навести назив подизвођача</w:t>
      </w:r>
      <w:r>
        <w:rPr>
          <w:rFonts w:cs="Arial"/>
          <w:i/>
          <w:iCs/>
        </w:rPr>
        <w:t>]</w:t>
      </w:r>
      <w:r>
        <w:rPr>
          <w:rFonts w:cs="Arial"/>
          <w:i/>
          <w:lang w:val="sr-Cyrl-CS"/>
        </w:rPr>
        <w:t xml:space="preserve"> </w:t>
      </w:r>
      <w:r>
        <w:rPr>
          <w:rFonts w:cs="Arial"/>
        </w:rPr>
        <w:t xml:space="preserve">у поступку јавне </w:t>
      </w:r>
      <w:r w:rsidR="001365FE">
        <w:rPr>
          <w:rFonts w:cs="Arial"/>
        </w:rPr>
        <w:t xml:space="preserve">набавке </w:t>
      </w:r>
      <w:r w:rsidR="001365FE">
        <w:rPr>
          <w:rFonts w:cs="Arial"/>
          <w:lang w:val="sr-Cyrl-CS"/>
        </w:rPr>
        <w:t xml:space="preserve"> горива</w:t>
      </w:r>
      <w:r>
        <w:rPr>
          <w:rFonts w:cs="Arial"/>
        </w:rPr>
        <w:t>,</w:t>
      </w:r>
      <w:r>
        <w:rPr>
          <w:rFonts w:cs="Arial"/>
          <w:lang w:val="sr-Cyrl-CS"/>
        </w:rPr>
        <w:t xml:space="preserve"> б</w:t>
      </w:r>
      <w:r>
        <w:rPr>
          <w:rFonts w:cs="Arial"/>
        </w:rPr>
        <w:t xml:space="preserve">рој </w:t>
      </w:r>
      <w:r w:rsidR="00932397">
        <w:rPr>
          <w:rFonts w:cs="Arial"/>
          <w:lang w:val="sr-Cyrl-CS"/>
        </w:rPr>
        <w:t xml:space="preserve">_______________  </w:t>
      </w:r>
      <w:r>
        <w:rPr>
          <w:rFonts w:cs="Arial"/>
        </w:rPr>
        <w:t>, испуњава све услове из чл. 75. Закона, односно услове дефинисане конкурсном документацијом</w:t>
      </w:r>
      <w:r>
        <w:rPr>
          <w:rFonts w:cs="Arial"/>
          <w:lang w:val="ru-RU"/>
        </w:rPr>
        <w:t xml:space="preserve"> </w:t>
      </w:r>
      <w:r>
        <w:rPr>
          <w:rFonts w:cs="Arial"/>
        </w:rPr>
        <w:t>за предметну јавну набавку</w:t>
      </w:r>
      <w:r>
        <w:rPr>
          <w:rFonts w:cs="Arial"/>
          <w:lang w:val="sr-Cyrl-CS"/>
        </w:rPr>
        <w:t>,</w:t>
      </w:r>
      <w:r>
        <w:rPr>
          <w:rFonts w:cs="Arial"/>
        </w:rPr>
        <w:t xml:space="preserve"> и то:</w:t>
      </w:r>
    </w:p>
    <w:p w:rsidR="006D4D98" w:rsidRDefault="006D4D98" w:rsidP="006D4D98">
      <w:pPr>
        <w:pStyle w:val="ListParagraph"/>
        <w:numPr>
          <w:ilvl w:val="0"/>
          <w:numId w:val="6"/>
        </w:numPr>
        <w:jc w:val="both"/>
        <w:rPr>
          <w:rFonts w:cs="Arial"/>
          <w:iCs/>
        </w:rPr>
      </w:pPr>
      <w:r>
        <w:rPr>
          <w:rFonts w:cs="Arial"/>
          <w:iCs/>
          <w:lang w:val="sr-Cyrl-CS"/>
        </w:rPr>
        <w:t>Подизвођач је р</w:t>
      </w:r>
      <w:r>
        <w:rPr>
          <w:rFonts w:cs="Arial"/>
          <w:iCs/>
        </w:rPr>
        <w:t>егистрован код надлежног органа, односно уписан у одговарајући регистар;</w:t>
      </w:r>
    </w:p>
    <w:p w:rsidR="006D4D98" w:rsidRDefault="006D4D98" w:rsidP="006D4D98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  <w:iCs/>
          <w:lang w:val="sr-Cyrl-CS"/>
        </w:rPr>
        <w:t>П</w:t>
      </w:r>
      <w:r>
        <w:rPr>
          <w:rFonts w:cs="Arial"/>
          <w:lang w:val="sr-Cyrl-CS"/>
        </w:rPr>
        <w:t>одизвођач</w:t>
      </w:r>
      <w:r>
        <w:rPr>
          <w:rFonts w:cs="Arial"/>
          <w:iCs/>
          <w:lang w:val="sr-Cyrl-CS"/>
        </w:rPr>
        <w:t xml:space="preserve"> и његов </w:t>
      </w:r>
      <w:r>
        <w:rPr>
          <w:rFonts w:cs="Arial"/>
          <w:iCs/>
        </w:rPr>
        <w:t xml:space="preserve">законски </w:t>
      </w:r>
      <w:r>
        <w:rPr>
          <w:rFonts w:cs="Arial"/>
        </w:rPr>
        <w:t>заступник нис</w:t>
      </w:r>
      <w:r>
        <w:rPr>
          <w:rFonts w:cs="Arial"/>
          <w:lang w:val="sr-Cyrl-CS"/>
        </w:rPr>
        <w:t>у</w:t>
      </w:r>
      <w:r>
        <w:rPr>
          <w:rFonts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cs="Arial"/>
          <w:lang w:val="sr-Cyrl-CS"/>
        </w:rPr>
        <w:t>к</w:t>
      </w:r>
      <w:r>
        <w:rPr>
          <w:rFonts w:cs="Arial"/>
        </w:rPr>
        <w:t>ривично дело преваре;</w:t>
      </w:r>
    </w:p>
    <w:p w:rsidR="006D4D98" w:rsidRDefault="006D4D98" w:rsidP="006D4D98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  <w:bCs/>
          <w:iCs/>
          <w:lang w:val="sr-Cyrl-CS"/>
        </w:rPr>
        <w:t>П</w:t>
      </w:r>
      <w:r>
        <w:rPr>
          <w:rFonts w:cs="Arial"/>
          <w:lang w:val="sr-Cyrl-CS"/>
        </w:rPr>
        <w:t>одизвођачу</w:t>
      </w:r>
      <w:r>
        <w:rPr>
          <w:rFonts w:cs="Arial"/>
          <w:bCs/>
          <w:iCs/>
          <w:lang w:val="sr-Cyrl-CS"/>
        </w:rPr>
        <w:t xml:space="preserve"> н</w:t>
      </w:r>
      <w:r>
        <w:rPr>
          <w:rFonts w:cs="Arial"/>
          <w:bCs/>
          <w:iCs/>
        </w:rPr>
        <w:t>ије</w:t>
      </w:r>
      <w:r>
        <w:rPr>
          <w:rFonts w:cs="Arial"/>
        </w:rPr>
        <w:t xml:space="preserve"> изречена мера забране обављања делатности, која је на снази у време објаве позива за подношење понуде;</w:t>
      </w:r>
    </w:p>
    <w:p w:rsidR="006D4D98" w:rsidRPr="00942E7A" w:rsidRDefault="006D4D98" w:rsidP="006D4D98">
      <w:pPr>
        <w:pStyle w:val="ListParagraph"/>
        <w:numPr>
          <w:ilvl w:val="0"/>
          <w:numId w:val="6"/>
        </w:numPr>
        <w:jc w:val="both"/>
        <w:rPr>
          <w:rFonts w:cs="Arial"/>
          <w:i/>
          <w:lang w:val="sr-Cyrl-CS"/>
        </w:rPr>
      </w:pPr>
      <w:r>
        <w:rPr>
          <w:rFonts w:cs="Arial"/>
          <w:bCs/>
          <w:iCs/>
          <w:lang w:val="sr-Cyrl-CS"/>
        </w:rPr>
        <w:t>Подизвођач је и</w:t>
      </w:r>
      <w:r>
        <w:rPr>
          <w:rFonts w:cs="Arial"/>
          <w:bCs/>
          <w:iCs/>
        </w:rPr>
        <w:t xml:space="preserve">змирио </w:t>
      </w:r>
      <w:r>
        <w:rPr>
          <w:rFonts w:cs="Arial"/>
        </w:rPr>
        <w:t>доспеле порезе, доприносе и друге јавне дажбине у складу са прописима Републике Србије (</w:t>
      </w:r>
      <w:r>
        <w:rPr>
          <w:rFonts w:cs="Arial"/>
          <w:i/>
        </w:rPr>
        <w:t>или стране државе када има седиште на њеној територији)</w:t>
      </w:r>
      <w:r>
        <w:rPr>
          <w:rFonts w:cs="Arial"/>
          <w:i/>
          <w:lang w:val="sr-Cyrl-CS"/>
        </w:rPr>
        <w:t>.</w:t>
      </w:r>
    </w:p>
    <w:p w:rsidR="006D4D98" w:rsidRDefault="006D4D98" w:rsidP="006D4D98">
      <w:pPr>
        <w:rPr>
          <w:rFonts w:cs="Arial"/>
        </w:rPr>
      </w:pPr>
      <w:r>
        <w:rPr>
          <w:rFonts w:cs="Arial"/>
        </w:rPr>
        <w:t>Место</w:t>
      </w:r>
      <w:proofErr w:type="gramStart"/>
      <w:r>
        <w:rPr>
          <w:rFonts w:cs="Arial"/>
        </w:rPr>
        <w:t>:_</w:t>
      </w:r>
      <w:proofErr w:type="gramEnd"/>
      <w:r>
        <w:rPr>
          <w:rFonts w:cs="Arial"/>
        </w:rPr>
        <w:t>____________                                                            П</w:t>
      </w:r>
      <w:r>
        <w:rPr>
          <w:rFonts w:cs="Arial"/>
          <w:i/>
        </w:rPr>
        <w:t>одизвођач</w:t>
      </w:r>
      <w:r>
        <w:rPr>
          <w:rFonts w:cs="Arial"/>
        </w:rPr>
        <w:t>:</w:t>
      </w:r>
    </w:p>
    <w:p w:rsidR="006D4D98" w:rsidRPr="00942E7A" w:rsidRDefault="006D4D98" w:rsidP="00942E7A">
      <w:pPr>
        <w:rPr>
          <w:rFonts w:cs="Arial"/>
          <w:lang w:val="sr-Cyrl-CS"/>
        </w:rPr>
      </w:pPr>
      <w:r>
        <w:rPr>
          <w:rFonts w:cs="Arial"/>
        </w:rPr>
        <w:t>Датум</w:t>
      </w:r>
      <w:proofErr w:type="gramStart"/>
      <w:r>
        <w:rPr>
          <w:rFonts w:cs="Arial"/>
        </w:rPr>
        <w:t>:_</w:t>
      </w:r>
      <w:proofErr w:type="gramEnd"/>
      <w:r>
        <w:rPr>
          <w:rFonts w:cs="Arial"/>
        </w:rPr>
        <w:t xml:space="preserve">____________                         М.П.                     _____________________                                                        </w:t>
      </w:r>
    </w:p>
    <w:p w:rsidR="00287C0F" w:rsidRPr="009D6816" w:rsidRDefault="006D4D98" w:rsidP="009D6816">
      <w:pPr>
        <w:pStyle w:val="ListParagraph"/>
        <w:ind w:left="0"/>
        <w:jc w:val="both"/>
        <w:rPr>
          <w:rFonts w:cs="Arial"/>
          <w:bCs/>
          <w:i/>
          <w:iCs/>
          <w:color w:val="auto"/>
          <w:lang w:val="sr-Cyrl-CS"/>
        </w:rPr>
      </w:pPr>
      <w:r w:rsidRPr="00EE14C9">
        <w:rPr>
          <w:rFonts w:cs="Arial"/>
          <w:bCs/>
          <w:i/>
          <w:iCs/>
          <w:color w:val="auto"/>
        </w:rPr>
        <w:t>Уколико понуђач подноси понуду са подизвођачем</w:t>
      </w:r>
      <w:r>
        <w:rPr>
          <w:rFonts w:cs="Arial"/>
          <w:bCs/>
          <w:i/>
          <w:iCs/>
          <w:color w:val="auto"/>
        </w:rPr>
        <w:t xml:space="preserve">, Изјава мора бити потписана од стране овлашћеног лица подизвођача и оверена печатом. </w:t>
      </w:r>
    </w:p>
    <w:p w:rsidR="006D4D98" w:rsidRPr="00942E7A" w:rsidRDefault="006D4D98" w:rsidP="00942E7A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  <w:lang w:val="sr-Cyrl-CS"/>
        </w:rPr>
      </w:pPr>
      <w:r>
        <w:rPr>
          <w:rFonts w:cs="Arial"/>
          <w:b/>
          <w:bCs/>
          <w:i/>
          <w:iCs/>
          <w:sz w:val="28"/>
          <w:szCs w:val="28"/>
        </w:rPr>
        <w:t>V УПУТСТВО ПОНУЂАЧИМА КАКО ДА САЧИНЕ ПОНУДУ</w:t>
      </w:r>
    </w:p>
    <w:p w:rsidR="006D4D98" w:rsidRPr="00CB4DF2" w:rsidRDefault="006D4D98" w:rsidP="006D4D98">
      <w:pPr>
        <w:jc w:val="both"/>
        <w:rPr>
          <w:rFonts w:cs="Arial"/>
          <w:b/>
          <w:bCs/>
          <w:i/>
          <w:iCs/>
          <w:lang w:val="sr-Cyrl-CS"/>
        </w:rPr>
      </w:pPr>
      <w:r>
        <w:rPr>
          <w:rFonts w:cs="Arial"/>
          <w:b/>
          <w:bCs/>
          <w:i/>
          <w:iCs/>
        </w:rPr>
        <w:t>1. ПОДАЦИ О ЈЕЗИКУ НА КОЈЕМ ПОНУДА МОРА ДА БУДЕ САСТАВЉЕНА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Понуђач подноси понуду на српском језику.</w:t>
      </w:r>
      <w:proofErr w:type="gramEnd"/>
    </w:p>
    <w:p w:rsidR="006D4D98" w:rsidRPr="00803EA1" w:rsidRDefault="006D4D98" w:rsidP="006D4D98">
      <w:pPr>
        <w:jc w:val="both"/>
        <w:rPr>
          <w:lang w:val="sr-Cyrl-CS"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i/>
          <w:iCs/>
          <w:lang w:val="sr-Cyrl-CS"/>
        </w:rPr>
      </w:pPr>
      <w:r>
        <w:rPr>
          <w:rFonts w:cs="Arial"/>
          <w:b/>
          <w:bCs/>
          <w:i/>
          <w:iCs/>
        </w:rPr>
        <w:t>2. НАЧИН НА КОЈИ ПОНУДА МОРА ДА БУДЕ САЧИЊЕНА</w:t>
      </w:r>
    </w:p>
    <w:p w:rsidR="006D4D98" w:rsidRDefault="006D4D98" w:rsidP="006D4D98">
      <w:pPr>
        <w:jc w:val="both"/>
        <w:rPr>
          <w:rFonts w:eastAsia="TimesNewRomanPSMT" w:cs="Arial"/>
          <w:bCs/>
        </w:rPr>
      </w:pPr>
      <w:proofErr w:type="gramStart"/>
      <w:r>
        <w:rPr>
          <w:rFonts w:eastAsia="TimesNewRomanPSMT" w:cs="Arial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  <w:r>
        <w:rPr>
          <w:rFonts w:eastAsia="TimesNewRomanPSMT" w:cs="Arial"/>
          <w:bCs/>
        </w:rPr>
        <w:t xml:space="preserve"> </w:t>
      </w:r>
    </w:p>
    <w:p w:rsidR="006D4D98" w:rsidRDefault="006D4D98" w:rsidP="006D4D98">
      <w:pPr>
        <w:jc w:val="both"/>
        <w:rPr>
          <w:rFonts w:eastAsia="TimesNewRomanPSMT" w:cs="Arial"/>
          <w:bCs/>
        </w:rPr>
      </w:pPr>
      <w:proofErr w:type="gramStart"/>
      <w:r>
        <w:rPr>
          <w:rFonts w:eastAsia="TimesNewRomanPSMT" w:cs="Arial"/>
          <w:bCs/>
        </w:rPr>
        <w:t>На полеђини коверте или на кутији навести назив</w:t>
      </w:r>
      <w:r>
        <w:rPr>
          <w:rFonts w:eastAsia="TimesNewRomanPSMT" w:cs="Arial"/>
          <w:bCs/>
          <w:lang w:val="sr-Cyrl-CS"/>
        </w:rPr>
        <w:t xml:space="preserve"> и адресу</w:t>
      </w:r>
      <w:r>
        <w:rPr>
          <w:rFonts w:eastAsia="TimesNewRomanPSMT" w:cs="Arial"/>
          <w:bCs/>
        </w:rPr>
        <w:t xml:space="preserve"> понуђача.</w:t>
      </w:r>
      <w:proofErr w:type="gramEnd"/>
      <w:r>
        <w:rPr>
          <w:rFonts w:eastAsia="TimesNewRomanPSMT" w:cs="Arial"/>
          <w:bCs/>
        </w:rPr>
        <w:t xml:space="preserve"> </w:t>
      </w:r>
    </w:p>
    <w:p w:rsidR="006D4D98" w:rsidRDefault="006D4D98" w:rsidP="006D4D98">
      <w:pPr>
        <w:jc w:val="both"/>
        <w:rPr>
          <w:rFonts w:eastAsia="TimesNewRomanPSMT" w:cs="Arial"/>
          <w:bCs/>
        </w:rPr>
      </w:pPr>
      <w:proofErr w:type="gramStart"/>
      <w:r>
        <w:rPr>
          <w:rFonts w:eastAsia="TimesNewRomanPSMT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6D4D98" w:rsidRPr="00024432" w:rsidRDefault="006D4D98" w:rsidP="006D4D98">
      <w:pPr>
        <w:autoSpaceDE w:val="0"/>
        <w:spacing w:line="240" w:lineRule="auto"/>
        <w:jc w:val="both"/>
        <w:rPr>
          <w:rFonts w:cs="Arial"/>
          <w:b/>
          <w:i/>
          <w:iCs/>
          <w:color w:val="auto"/>
          <w:lang w:val="sr-Cyrl-CS"/>
        </w:rPr>
      </w:pPr>
      <w:r>
        <w:rPr>
          <w:rFonts w:eastAsia="TimesNewRomanPSMT" w:cs="Arial"/>
          <w:bCs/>
        </w:rPr>
        <w:t xml:space="preserve">Понуду доставити на адресу: </w:t>
      </w:r>
      <w:r w:rsidR="00FB6632">
        <w:rPr>
          <w:rFonts w:eastAsia="TimesNewRomanPSMT" w:cs="Arial"/>
          <w:bCs/>
          <w:lang w:val="sr-Cyrl-CS"/>
        </w:rPr>
        <w:t xml:space="preserve">Градска општина Нишка Бања, Синђелићева бр. 3, 18205 Нишка Бања, </w:t>
      </w:r>
      <w:r>
        <w:rPr>
          <w:rFonts w:cs="Arial"/>
          <w:i/>
          <w:iCs/>
        </w:rPr>
        <w:t xml:space="preserve"> </w:t>
      </w:r>
      <w:r>
        <w:rPr>
          <w:rFonts w:eastAsia="TimesNewRomanPSMT" w:cs="Arial"/>
          <w:bCs/>
        </w:rPr>
        <w:t xml:space="preserve">са назнаком: </w:t>
      </w:r>
      <w:r>
        <w:rPr>
          <w:rFonts w:eastAsia="TimesNewRomanPS-BoldMT" w:cs="Arial"/>
          <w:b/>
          <w:bCs/>
        </w:rPr>
        <w:t>,,Понуда за јавну набавку</w:t>
      </w:r>
      <w:r w:rsidR="00AD168A">
        <w:rPr>
          <w:rFonts w:eastAsia="TimesNewRomanPS-BoldMT" w:cs="Arial"/>
          <w:b/>
          <w:bCs/>
          <w:lang w:val="sr-Cyrl-CS"/>
        </w:rPr>
        <w:t>-</w:t>
      </w:r>
      <w:r w:rsidR="00FB6632">
        <w:rPr>
          <w:rFonts w:eastAsia="TimesNewRomanPS-BoldMT" w:cs="Arial"/>
          <w:b/>
          <w:bCs/>
          <w:lang w:val="sr-Cyrl-CS"/>
        </w:rPr>
        <w:t xml:space="preserve"> </w:t>
      </w:r>
      <w:r w:rsidR="00AD168A">
        <w:rPr>
          <w:rFonts w:eastAsia="TimesNewRomanPS-BoldMT" w:cs="Arial"/>
          <w:b/>
          <w:bCs/>
          <w:lang w:val="sr-Cyrl-CS"/>
        </w:rPr>
        <w:t>горива</w:t>
      </w:r>
      <w:r>
        <w:rPr>
          <w:rFonts w:cs="Arial"/>
          <w:b/>
          <w:bCs/>
        </w:rPr>
        <w:t>,</w:t>
      </w:r>
      <w:r>
        <w:rPr>
          <w:rFonts w:cs="Arial"/>
        </w:rPr>
        <w:t xml:space="preserve"> </w:t>
      </w:r>
      <w:r>
        <w:rPr>
          <w:rFonts w:eastAsia="TimesNewRomanPS-BoldMT" w:cs="Arial"/>
          <w:b/>
          <w:bCs/>
        </w:rPr>
        <w:t xml:space="preserve">ЈНМВ бр. </w:t>
      </w:r>
      <w:r w:rsidR="00EE14C9">
        <w:rPr>
          <w:rFonts w:eastAsia="TimesNewRomanPS-BoldMT" w:cs="Arial"/>
          <w:b/>
          <w:bCs/>
          <w:lang w:val="sr-Cyrl-CS"/>
        </w:rPr>
        <w:t>1-1/2015-05</w:t>
      </w:r>
      <w:r w:rsidR="00FB6632">
        <w:rPr>
          <w:rFonts w:eastAsia="TimesNewRomanPS-BoldMT" w:cs="Arial"/>
          <w:b/>
          <w:bCs/>
          <w:lang w:val="sr-Cyrl-CS"/>
        </w:rPr>
        <w:t xml:space="preserve"> </w:t>
      </w:r>
      <w:r>
        <w:rPr>
          <w:rFonts w:eastAsia="TimesNewRomanPS-BoldMT" w:cs="Arial"/>
          <w:b/>
          <w:bCs/>
        </w:rPr>
        <w:t xml:space="preserve"> </w:t>
      </w:r>
      <w:r>
        <w:rPr>
          <w:rFonts w:eastAsia="TimesNewRomanPSMT" w:cs="Arial"/>
          <w:b/>
          <w:bCs/>
        </w:rPr>
        <w:t xml:space="preserve">- </w:t>
      </w:r>
      <w:r>
        <w:rPr>
          <w:rFonts w:eastAsia="TimesNewRomanPS-BoldMT" w:cs="Arial"/>
          <w:b/>
          <w:bCs/>
        </w:rPr>
        <w:t>НЕ ОТВАРАТИ”.</w:t>
      </w:r>
      <w:r>
        <w:rPr>
          <w:rFonts w:cs="Arial"/>
          <w:color w:val="FF0000"/>
        </w:rPr>
        <w:t xml:space="preserve"> </w:t>
      </w:r>
      <w:r>
        <w:rPr>
          <w:rFonts w:cs="Arial"/>
          <w:color w:val="auto"/>
        </w:rPr>
        <w:t xml:space="preserve">Понуда се сматра благовременом уколико је примљена од стране наручиоца </w:t>
      </w:r>
      <w:proofErr w:type="gramStart"/>
      <w:r w:rsidRPr="00631FA3">
        <w:rPr>
          <w:rFonts w:cs="Arial"/>
          <w:b/>
          <w:color w:val="auto"/>
        </w:rPr>
        <w:t xml:space="preserve">до </w:t>
      </w:r>
      <w:r w:rsidR="00F477BD">
        <w:rPr>
          <w:rFonts w:cs="Arial"/>
          <w:b/>
          <w:color w:val="auto"/>
          <w:lang w:val="sr-Cyrl-CS"/>
        </w:rPr>
        <w:t xml:space="preserve"> </w:t>
      </w:r>
      <w:r w:rsidR="009D6816">
        <w:rPr>
          <w:rFonts w:cs="Arial"/>
          <w:b/>
          <w:color w:val="auto"/>
          <w:lang w:val="sr-Cyrl-CS"/>
        </w:rPr>
        <w:t>19.02.2015</w:t>
      </w:r>
      <w:proofErr w:type="gramEnd"/>
      <w:r w:rsidRPr="00631FA3">
        <w:rPr>
          <w:rFonts w:cs="Arial"/>
          <w:b/>
          <w:color w:val="auto"/>
        </w:rPr>
        <w:t xml:space="preserve">. </w:t>
      </w:r>
      <w:proofErr w:type="gramStart"/>
      <w:r w:rsidRPr="00631FA3">
        <w:rPr>
          <w:rFonts w:cs="Arial"/>
          <w:b/>
          <w:color w:val="auto"/>
        </w:rPr>
        <w:t xml:space="preserve">године </w:t>
      </w:r>
      <w:r w:rsidRPr="00631FA3">
        <w:rPr>
          <w:rFonts w:cs="Arial"/>
          <w:b/>
          <w:i/>
          <w:iCs/>
          <w:color w:val="auto"/>
        </w:rPr>
        <w:t xml:space="preserve"> </w:t>
      </w:r>
      <w:r w:rsidRPr="00631FA3">
        <w:rPr>
          <w:rFonts w:cs="Arial"/>
          <w:b/>
          <w:color w:val="auto"/>
        </w:rPr>
        <w:t>до</w:t>
      </w:r>
      <w:proofErr w:type="gramEnd"/>
      <w:r w:rsidRPr="00631FA3">
        <w:rPr>
          <w:rFonts w:cs="Arial"/>
          <w:b/>
          <w:color w:val="auto"/>
        </w:rPr>
        <w:t xml:space="preserve"> </w:t>
      </w:r>
      <w:r w:rsidR="009D6816">
        <w:rPr>
          <w:rFonts w:cs="Arial"/>
          <w:b/>
          <w:color w:val="auto"/>
          <w:lang w:val="sr-Cyrl-CS"/>
        </w:rPr>
        <w:t>11:00</w:t>
      </w:r>
      <w:r w:rsidR="0098056E">
        <w:rPr>
          <w:rFonts w:cs="Arial"/>
          <w:b/>
          <w:color w:val="auto"/>
          <w:lang w:val="sr-Cyrl-CS"/>
        </w:rPr>
        <w:t xml:space="preserve"> </w:t>
      </w:r>
      <w:r w:rsidRPr="00631FA3">
        <w:rPr>
          <w:rFonts w:cs="Arial"/>
          <w:b/>
          <w:color w:val="auto"/>
        </w:rPr>
        <w:t xml:space="preserve"> часова</w:t>
      </w:r>
      <w:r w:rsidRPr="00631FA3">
        <w:rPr>
          <w:rFonts w:cs="Arial"/>
          <w:b/>
          <w:i/>
          <w:iCs/>
          <w:color w:val="auto"/>
        </w:rPr>
        <w:t xml:space="preserve">. </w:t>
      </w:r>
    </w:p>
    <w:p w:rsidR="006D4D98" w:rsidRDefault="006D4D98" w:rsidP="006D4D98">
      <w:pPr>
        <w:autoSpaceDE w:val="0"/>
        <w:spacing w:line="240" w:lineRule="auto"/>
        <w:jc w:val="both"/>
        <w:rPr>
          <w:rFonts w:cs="Arial"/>
          <w:color w:val="auto"/>
        </w:rPr>
      </w:pPr>
      <w:proofErr w:type="gramStart"/>
      <w:r>
        <w:rPr>
          <w:rFonts w:cs="Arial"/>
          <w:color w:val="auto"/>
        </w:rPr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</w:t>
      </w:r>
      <w:proofErr w:type="gramEnd"/>
      <w:r>
        <w:rPr>
          <w:rFonts w:cs="Arial"/>
          <w:color w:val="auto"/>
        </w:rPr>
        <w:t xml:space="preserve">   </w:t>
      </w:r>
    </w:p>
    <w:p w:rsidR="006D4D98" w:rsidRDefault="006D4D98" w:rsidP="006D4D98">
      <w:pPr>
        <w:autoSpaceDE w:val="0"/>
        <w:spacing w:line="240" w:lineRule="auto"/>
        <w:jc w:val="both"/>
        <w:rPr>
          <w:rFonts w:cs="Arial"/>
          <w:color w:val="auto"/>
        </w:rPr>
      </w:pPr>
      <w:proofErr w:type="gramStart"/>
      <w:r>
        <w:rPr>
          <w:rFonts w:cs="Arial"/>
          <w:color w:val="auto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  <w:proofErr w:type="gramEnd"/>
    </w:p>
    <w:p w:rsidR="006D4D98" w:rsidRDefault="006D4D98" w:rsidP="006D4D98">
      <w:pPr>
        <w:jc w:val="both"/>
        <w:rPr>
          <w:rFonts w:cs="Arial"/>
          <w:b/>
        </w:rPr>
      </w:pPr>
      <w:r>
        <w:rPr>
          <w:rFonts w:cs="Arial"/>
          <w:b/>
        </w:rPr>
        <w:t xml:space="preserve">  </w:t>
      </w:r>
    </w:p>
    <w:p w:rsidR="006D4D98" w:rsidRPr="00060E1F" w:rsidRDefault="006D4D98" w:rsidP="006D4D98">
      <w:pPr>
        <w:jc w:val="both"/>
        <w:rPr>
          <w:rFonts w:eastAsia="TimesNewRomanPSMT" w:cs="Arial"/>
          <w:b/>
          <w:bCs/>
        </w:rPr>
      </w:pPr>
      <w:r w:rsidRPr="00060E1F">
        <w:rPr>
          <w:rFonts w:eastAsia="TimesNewRomanPSMT" w:cs="Arial"/>
          <w:b/>
          <w:bCs/>
        </w:rPr>
        <w:t>Понуда мора да садржи:</w:t>
      </w:r>
    </w:p>
    <w:p w:rsidR="006D4D98" w:rsidRDefault="006D4D98" w:rsidP="006D4D98">
      <w:pPr>
        <w:jc w:val="both"/>
        <w:rPr>
          <w:rFonts w:eastAsia="TimesNewRomanPSMT" w:cs="Arial"/>
          <w:bCs/>
        </w:rPr>
      </w:pPr>
    </w:p>
    <w:tbl>
      <w:tblPr>
        <w:tblW w:w="0" w:type="auto"/>
        <w:tblInd w:w="-130" w:type="dxa"/>
        <w:tblLayout w:type="fixed"/>
        <w:tblLook w:val="0000"/>
      </w:tblPr>
      <w:tblGrid>
        <w:gridCol w:w="7682"/>
      </w:tblGrid>
      <w:tr w:rsidR="006D4D98" w:rsidTr="00881939"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D98" w:rsidRPr="00F477BD" w:rsidRDefault="0053428C" w:rsidP="00881939">
            <w:pPr>
              <w:snapToGrid w:val="0"/>
              <w:rPr>
                <w:rFonts w:eastAsia="TimesNewRomanPSMT" w:cs="Arial"/>
                <w:lang w:val="sr-Cyrl-CS"/>
              </w:rPr>
            </w:pPr>
            <w:r w:rsidRPr="00F477BD">
              <w:rPr>
                <w:rFonts w:eastAsia="TimesNewRomanPSMT" w:cs="Arial"/>
                <w:lang w:val="sr-Cyrl-CS"/>
              </w:rPr>
              <w:t>1.</w:t>
            </w:r>
            <w:r w:rsidR="00BA5AB5" w:rsidRPr="00F477BD">
              <w:rPr>
                <w:rFonts w:eastAsia="TimesNewRomanPSMT" w:cs="Arial"/>
                <w:lang w:val="sr-Cyrl-CS"/>
              </w:rPr>
              <w:t>Списак бензинских станица на територији Републике Србије</w:t>
            </w:r>
          </w:p>
        </w:tc>
      </w:tr>
      <w:tr w:rsidR="006D4D98" w:rsidTr="00881939"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D98" w:rsidRDefault="0053428C" w:rsidP="0088193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  <w:lang w:val="sr-Cyrl-CS"/>
              </w:rPr>
              <w:lastRenderedPageBreak/>
              <w:t>2.</w:t>
            </w:r>
            <w:r w:rsidR="006D4D98">
              <w:rPr>
                <w:rFonts w:eastAsia="TimesNewRomanPSMT" w:cs="Arial"/>
              </w:rPr>
              <w:t>Образац понуде</w:t>
            </w:r>
          </w:p>
        </w:tc>
      </w:tr>
      <w:tr w:rsidR="006D4D98" w:rsidTr="00881939">
        <w:tc>
          <w:tcPr>
            <w:tcW w:w="76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D98" w:rsidRDefault="0053428C" w:rsidP="0088193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  <w:lang w:val="sr-Cyrl-CS"/>
              </w:rPr>
              <w:t>3.</w:t>
            </w:r>
            <w:r w:rsidR="006D4D98">
              <w:rPr>
                <w:rFonts w:eastAsia="TimesNewRomanPSMT" w:cs="Arial"/>
              </w:rPr>
              <w:t xml:space="preserve">Образац изјаве понуђача о испуњавању услова из члана 75. </w:t>
            </w:r>
            <w:proofErr w:type="gramStart"/>
            <w:r w:rsidR="006D4D98">
              <w:rPr>
                <w:rFonts w:eastAsia="TimesNewRomanPSMT" w:cs="Arial"/>
              </w:rPr>
              <w:t>и</w:t>
            </w:r>
            <w:proofErr w:type="gramEnd"/>
            <w:r w:rsidR="006D4D98">
              <w:rPr>
                <w:rFonts w:eastAsia="TimesNewRomanPSMT" w:cs="Arial"/>
              </w:rPr>
              <w:t xml:space="preserve"> 76. Закона о јавним набавкама</w:t>
            </w:r>
          </w:p>
        </w:tc>
      </w:tr>
      <w:tr w:rsidR="006D4D98" w:rsidTr="00881939">
        <w:tc>
          <w:tcPr>
            <w:tcW w:w="76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D98" w:rsidRPr="0053428C" w:rsidRDefault="0053428C" w:rsidP="0053428C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  <w:lang w:val="sr-Cyrl-CS"/>
              </w:rPr>
              <w:t>4.</w:t>
            </w:r>
            <w:r w:rsidR="006D4D98" w:rsidRPr="0053428C">
              <w:rPr>
                <w:rFonts w:eastAsia="TimesNewRomanPSMT" w:cs="Arial"/>
              </w:rPr>
              <w:t>Изјава подизвођача  о испуњавању услова из члана 75. Закона о јавним набавкама (у случају наступања са подизвођачем)</w:t>
            </w:r>
          </w:p>
        </w:tc>
      </w:tr>
      <w:tr w:rsidR="006D4D98" w:rsidTr="00881939"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D98" w:rsidRDefault="0053428C" w:rsidP="0088193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  <w:lang w:val="sr-Cyrl-CS"/>
              </w:rPr>
              <w:t>5 .</w:t>
            </w:r>
            <w:r w:rsidR="006D4D98">
              <w:rPr>
                <w:rFonts w:eastAsia="TimesNewRomanPSMT" w:cs="Arial"/>
              </w:rPr>
              <w:t>Модел уговора</w:t>
            </w:r>
          </w:p>
        </w:tc>
      </w:tr>
      <w:tr w:rsidR="006D4D98" w:rsidTr="00881939"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D98" w:rsidRDefault="0053428C" w:rsidP="00881939">
            <w:pPr>
              <w:snapToGrid w:val="0"/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  <w:lang w:val="sr-Cyrl-CS"/>
              </w:rPr>
              <w:t xml:space="preserve">6. </w:t>
            </w:r>
            <w:r w:rsidR="006D4D98">
              <w:rPr>
                <w:rFonts w:eastAsia="TimesNewRomanPSMT" w:cs="Arial"/>
              </w:rPr>
              <w:t>Образац изјаве о независној понуди</w:t>
            </w:r>
          </w:p>
        </w:tc>
      </w:tr>
      <w:tr w:rsidR="00881939" w:rsidTr="00881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682" w:type="dxa"/>
          </w:tcPr>
          <w:p w:rsidR="00881939" w:rsidRPr="00881939" w:rsidRDefault="0053428C" w:rsidP="0088193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  <w:r w:rsidR="00881939">
              <w:rPr>
                <w:lang w:val="sr-Cyrl-CS"/>
              </w:rPr>
              <w:t>Копија дозволе за обављање делатности трговине нафтом и нафтним дериватима издата од стране Агенције за енергетику РС.</w:t>
            </w:r>
            <w:r>
              <w:rPr>
                <w:lang w:val="sr-Cyrl-CS"/>
              </w:rPr>
              <w:t>Лиценца мора бити важећа и доставља се у виду неоверене копије.</w:t>
            </w:r>
          </w:p>
        </w:tc>
      </w:tr>
    </w:tbl>
    <w:p w:rsidR="00803EA1" w:rsidRPr="00803EA1" w:rsidRDefault="00803EA1" w:rsidP="006D4D98">
      <w:pPr>
        <w:pStyle w:val="ListParagraph"/>
        <w:ind w:left="0"/>
        <w:jc w:val="both"/>
        <w:rPr>
          <w:lang w:val="sr-Cyrl-CS"/>
        </w:rPr>
      </w:pPr>
    </w:p>
    <w:p w:rsidR="006D4D98" w:rsidRDefault="006D4D98" w:rsidP="006D4D98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i/>
          <w:iCs/>
        </w:rPr>
        <w:t>3.</w:t>
      </w:r>
      <w:r>
        <w:rPr>
          <w:rFonts w:cs="Arial"/>
          <w:b/>
          <w:bCs/>
          <w:i/>
          <w:iCs/>
        </w:rPr>
        <w:t xml:space="preserve"> ПАРТИЈЕ</w:t>
      </w:r>
    </w:p>
    <w:p w:rsidR="006D4D98" w:rsidRDefault="006D4D98" w:rsidP="006D4D9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6"/>
      </w:tblGrid>
      <w:tr w:rsidR="006D4D98" w:rsidTr="00171809">
        <w:tc>
          <w:tcPr>
            <w:tcW w:w="9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color w:val="auto"/>
              </w:rPr>
            </w:pPr>
            <w:r>
              <w:rPr>
                <w:rFonts w:eastAsia="TimesNewRomanPSMT" w:cs="Arial"/>
                <w:bCs/>
                <w:i/>
                <w:color w:val="auto"/>
              </w:rPr>
              <w:t>Набавка није обликована по партијама</w:t>
            </w:r>
          </w:p>
        </w:tc>
      </w:tr>
    </w:tbl>
    <w:p w:rsidR="006D4D98" w:rsidRPr="009D6816" w:rsidRDefault="006D4D98" w:rsidP="006D4D98">
      <w:pPr>
        <w:jc w:val="both"/>
        <w:rPr>
          <w:lang w:val="sr-Cyrl-CS"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i/>
          <w:iCs/>
          <w:lang w:val="sr-Cyrl-CS"/>
        </w:rPr>
      </w:pPr>
      <w:r>
        <w:rPr>
          <w:rFonts w:cs="Arial"/>
          <w:b/>
          <w:i/>
          <w:iCs/>
        </w:rPr>
        <w:t>4.</w:t>
      </w:r>
      <w:r>
        <w:rPr>
          <w:rFonts w:cs="Arial"/>
          <w:b/>
          <w:bCs/>
          <w:i/>
          <w:iCs/>
        </w:rPr>
        <w:t xml:space="preserve">  ПОНУДА СА ВАРИЈАНТАМА</w:t>
      </w:r>
    </w:p>
    <w:p w:rsidR="006D4D98" w:rsidRDefault="006D4D98" w:rsidP="006D4D98">
      <w:pPr>
        <w:jc w:val="both"/>
        <w:rPr>
          <w:rFonts w:cs="Arial"/>
          <w:bCs/>
          <w:iCs/>
        </w:rPr>
      </w:pPr>
      <w:proofErr w:type="gramStart"/>
      <w:r>
        <w:rPr>
          <w:rFonts w:cs="Arial"/>
          <w:bCs/>
          <w:iCs/>
        </w:rPr>
        <w:t>Подношење понуде са варијантама није дозвољено.</w:t>
      </w:r>
      <w:proofErr w:type="gramEnd"/>
    </w:p>
    <w:p w:rsidR="006D4D98" w:rsidRPr="00287C0F" w:rsidRDefault="006D4D98" w:rsidP="006D4D98">
      <w:pPr>
        <w:jc w:val="both"/>
        <w:rPr>
          <w:rFonts w:cs="Arial"/>
          <w:b/>
          <w:i/>
          <w:iCs/>
          <w:lang w:val="sr-Cyrl-CS"/>
        </w:rPr>
      </w:pPr>
      <w:r>
        <w:rPr>
          <w:rFonts w:cs="Arial"/>
          <w:b/>
          <w:bCs/>
          <w:i/>
          <w:iCs/>
        </w:rPr>
        <w:t xml:space="preserve">5. </w:t>
      </w:r>
      <w:r>
        <w:rPr>
          <w:rFonts w:cs="Arial"/>
          <w:b/>
          <w:i/>
          <w:iCs/>
        </w:rPr>
        <w:t>НАЧИН ИЗМЕНЕ, ДОПУНЕ И ОПОЗИВА ПОНУДЕ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  <w:proofErr w:type="gramEnd"/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Понуђач је дужан да јасно назначи који део понуде мења односно која документа накнадно доставља.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eastAsia="TimesNewRomanPSMT" w:cs="Arial"/>
          <w:bCs/>
          <w:iCs/>
        </w:rPr>
      </w:pPr>
      <w:r>
        <w:rPr>
          <w:rFonts w:eastAsia="TimesNewRomanPSMT" w:cs="Arial"/>
          <w:bCs/>
          <w:iCs/>
        </w:rPr>
        <w:t>Измену, допуну или опозив понуде треба доставити на адресу наручиоца</w:t>
      </w:r>
      <w:r>
        <w:rPr>
          <w:rFonts w:eastAsia="TimesNewRomanPSMT" w:cs="Arial"/>
          <w:bCs/>
          <w:iCs/>
          <w:color w:val="FF0000"/>
        </w:rPr>
        <w:t xml:space="preserve"> </w:t>
      </w:r>
      <w:r>
        <w:rPr>
          <w:rFonts w:eastAsia="TimesNewRomanPSMT" w:cs="Arial"/>
          <w:bCs/>
          <w:iCs/>
        </w:rPr>
        <w:t>са назнаком:</w:t>
      </w:r>
    </w:p>
    <w:p w:rsidR="006D4D98" w:rsidRDefault="006D4D98" w:rsidP="006D4D98">
      <w:pPr>
        <w:jc w:val="both"/>
        <w:rPr>
          <w:rFonts w:eastAsia="TimesNewRomanPSMT" w:cs="Arial"/>
          <w:bCs/>
          <w:iCs/>
        </w:rPr>
      </w:pPr>
      <w:r>
        <w:rPr>
          <w:rFonts w:eastAsia="TimesNewRomanPSMT" w:cs="Arial"/>
          <w:bCs/>
          <w:iCs/>
        </w:rPr>
        <w:t>„</w:t>
      </w:r>
      <w:r>
        <w:rPr>
          <w:rFonts w:eastAsia="TimesNewRomanPSMT" w:cs="Arial"/>
          <w:b/>
          <w:bCs/>
          <w:iCs/>
        </w:rPr>
        <w:t>Измена понуде</w:t>
      </w:r>
      <w:r>
        <w:rPr>
          <w:rFonts w:eastAsia="TimesNewRomanPS-BoldMT" w:cs="Arial"/>
          <w:b/>
          <w:bCs/>
        </w:rPr>
        <w:t xml:space="preserve"> за јавну набавку</w:t>
      </w:r>
      <w:r>
        <w:rPr>
          <w:rFonts w:cs="Arial"/>
        </w:rPr>
        <w:t xml:space="preserve">  </w:t>
      </w:r>
      <w:r>
        <w:rPr>
          <w:rFonts w:eastAsia="TimesNewRomanPS-BoldMT" w:cs="Arial"/>
          <w:b/>
          <w:bCs/>
          <w:color w:val="002060"/>
        </w:rPr>
        <w:t xml:space="preserve"> </w:t>
      </w:r>
      <w:proofErr w:type="gramStart"/>
      <w:r w:rsidR="00EE14C9">
        <w:rPr>
          <w:rFonts w:eastAsia="TimesNewRomanPS-BoldMT" w:cs="Arial"/>
          <w:b/>
          <w:bCs/>
          <w:color w:val="002060"/>
          <w:lang w:val="sr-Cyrl-CS"/>
        </w:rPr>
        <w:t xml:space="preserve">горива  </w:t>
      </w:r>
      <w:r w:rsidR="00803EA1">
        <w:rPr>
          <w:rFonts w:eastAsia="TimesNewRomanPS-BoldMT" w:cs="Arial"/>
          <w:b/>
          <w:bCs/>
        </w:rPr>
        <w:t>ЈНМВ</w:t>
      </w:r>
      <w:proofErr w:type="gramEnd"/>
      <w:r w:rsidR="00803EA1">
        <w:rPr>
          <w:rFonts w:eastAsia="TimesNewRomanPS-BoldMT" w:cs="Arial"/>
          <w:b/>
          <w:bCs/>
        </w:rPr>
        <w:t xml:space="preserve"> бр</w:t>
      </w:r>
      <w:r w:rsidR="00EE14C9">
        <w:rPr>
          <w:rFonts w:eastAsia="TimesNewRomanPS-BoldMT" w:cs="Arial"/>
          <w:b/>
          <w:bCs/>
          <w:lang w:val="sr-Cyrl-CS"/>
        </w:rPr>
        <w:t xml:space="preserve"> 1-1</w:t>
      </w:r>
      <w:r w:rsidR="00803EA1">
        <w:rPr>
          <w:rFonts w:eastAsia="TimesNewRomanPS-BoldMT" w:cs="Arial"/>
          <w:b/>
          <w:bCs/>
        </w:rPr>
        <w:t>/</w:t>
      </w:r>
      <w:r w:rsidR="00EE14C9">
        <w:rPr>
          <w:rFonts w:eastAsia="TimesNewRomanPS-BoldMT" w:cs="Arial"/>
          <w:b/>
          <w:bCs/>
          <w:lang w:val="sr-Cyrl-CS"/>
        </w:rPr>
        <w:t>2015-05</w:t>
      </w:r>
      <w:r>
        <w:rPr>
          <w:rFonts w:eastAsia="TimesNewRomanPS-BoldMT" w:cs="Arial"/>
          <w:b/>
          <w:bCs/>
        </w:rPr>
        <w:t xml:space="preserve"> </w:t>
      </w:r>
      <w:r>
        <w:rPr>
          <w:rFonts w:eastAsia="TimesNewRomanPSMT" w:cs="Arial"/>
          <w:b/>
          <w:bCs/>
        </w:rPr>
        <w:t xml:space="preserve">- </w:t>
      </w:r>
      <w:r>
        <w:rPr>
          <w:rFonts w:eastAsia="TimesNewRomanPS-BoldMT" w:cs="Arial"/>
          <w:b/>
          <w:bCs/>
        </w:rPr>
        <w:t>НЕ ОТВАРАТИ”</w:t>
      </w:r>
      <w:r>
        <w:rPr>
          <w:rFonts w:eastAsia="TimesNewRomanPSMT" w:cs="Arial"/>
          <w:bCs/>
          <w:iCs/>
        </w:rPr>
        <w:t xml:space="preserve"> или</w:t>
      </w:r>
    </w:p>
    <w:p w:rsidR="006D4D98" w:rsidRDefault="006D4D98" w:rsidP="006D4D98">
      <w:pPr>
        <w:jc w:val="both"/>
        <w:rPr>
          <w:rFonts w:eastAsia="TimesNewRomanPSMT" w:cs="Arial"/>
          <w:bCs/>
          <w:iCs/>
        </w:rPr>
      </w:pPr>
      <w:r>
        <w:rPr>
          <w:rFonts w:eastAsia="TimesNewRomanPSMT" w:cs="Arial"/>
          <w:bCs/>
          <w:iCs/>
        </w:rPr>
        <w:t>„</w:t>
      </w:r>
      <w:r>
        <w:rPr>
          <w:rFonts w:eastAsia="TimesNewRomanPSMT" w:cs="Arial"/>
          <w:b/>
          <w:bCs/>
          <w:iCs/>
        </w:rPr>
        <w:t>Допуна понуде</w:t>
      </w:r>
      <w:r>
        <w:rPr>
          <w:rFonts w:eastAsia="TimesNewRomanPSMT" w:cs="Arial"/>
          <w:bCs/>
          <w:iCs/>
        </w:rPr>
        <w:t xml:space="preserve"> </w:t>
      </w:r>
      <w:r>
        <w:rPr>
          <w:rFonts w:eastAsia="TimesNewRomanPS-BoldMT" w:cs="Arial"/>
          <w:b/>
          <w:bCs/>
        </w:rPr>
        <w:t>за јавну набавку</w:t>
      </w:r>
      <w:r>
        <w:rPr>
          <w:rFonts w:cs="Arial"/>
        </w:rPr>
        <w:t xml:space="preserve"> </w:t>
      </w:r>
      <w:r w:rsidR="00EE14C9">
        <w:rPr>
          <w:rFonts w:eastAsia="TimesNewRomanPS-BoldMT" w:cs="Arial"/>
          <w:b/>
          <w:bCs/>
          <w:color w:val="002060"/>
          <w:lang w:val="sr-Cyrl-CS"/>
        </w:rPr>
        <w:t xml:space="preserve">горива </w:t>
      </w:r>
      <w:r>
        <w:rPr>
          <w:rFonts w:eastAsia="TimesNewRomanPS-BoldMT" w:cs="Arial"/>
          <w:b/>
          <w:bCs/>
        </w:rPr>
        <w:t>ЈНМВ бр</w:t>
      </w:r>
      <w:r w:rsidR="00EE14C9">
        <w:rPr>
          <w:rFonts w:eastAsia="TimesNewRomanPS-BoldMT" w:cs="Arial"/>
          <w:b/>
          <w:bCs/>
          <w:lang w:val="sr-Cyrl-CS"/>
        </w:rPr>
        <w:t xml:space="preserve"> 1-1</w:t>
      </w:r>
      <w:r w:rsidR="00EE14C9">
        <w:rPr>
          <w:rFonts w:eastAsia="TimesNewRomanPS-BoldMT" w:cs="Arial"/>
          <w:b/>
          <w:bCs/>
        </w:rPr>
        <w:t>/</w:t>
      </w:r>
      <w:r w:rsidR="00EE14C9">
        <w:rPr>
          <w:rFonts w:eastAsia="TimesNewRomanPS-BoldMT" w:cs="Arial"/>
          <w:b/>
          <w:bCs/>
          <w:lang w:val="sr-Cyrl-CS"/>
        </w:rPr>
        <w:t>2015-</w:t>
      </w:r>
      <w:proofErr w:type="gramStart"/>
      <w:r w:rsidR="00EE14C9">
        <w:rPr>
          <w:rFonts w:eastAsia="TimesNewRomanPS-BoldMT" w:cs="Arial"/>
          <w:b/>
          <w:bCs/>
          <w:lang w:val="sr-Cyrl-CS"/>
        </w:rPr>
        <w:t>05</w:t>
      </w:r>
      <w:r w:rsidR="00EE14C9">
        <w:rPr>
          <w:rFonts w:eastAsia="TimesNewRomanPS-BoldMT" w:cs="Arial"/>
          <w:b/>
          <w:bCs/>
        </w:rPr>
        <w:t xml:space="preserve"> </w:t>
      </w:r>
      <w:r>
        <w:rPr>
          <w:rFonts w:eastAsia="TimesNewRomanPS-BoldMT" w:cs="Arial"/>
          <w:b/>
          <w:bCs/>
        </w:rPr>
        <w:t xml:space="preserve"> </w:t>
      </w:r>
      <w:r>
        <w:rPr>
          <w:rFonts w:eastAsia="TimesNewRomanPSMT" w:cs="Arial"/>
          <w:b/>
          <w:bCs/>
        </w:rPr>
        <w:t>-</w:t>
      </w:r>
      <w:proofErr w:type="gramEnd"/>
      <w:r>
        <w:rPr>
          <w:rFonts w:eastAsia="TimesNewRomanPSMT" w:cs="Arial"/>
          <w:b/>
          <w:bCs/>
        </w:rPr>
        <w:t xml:space="preserve"> </w:t>
      </w:r>
      <w:r>
        <w:rPr>
          <w:rFonts w:eastAsia="TimesNewRomanPS-BoldMT" w:cs="Arial"/>
          <w:b/>
          <w:bCs/>
        </w:rPr>
        <w:t>НЕ ОТВАРАТИ”</w:t>
      </w:r>
      <w:r>
        <w:rPr>
          <w:rFonts w:eastAsia="TimesNewRomanPSMT" w:cs="Arial"/>
          <w:bCs/>
          <w:iCs/>
        </w:rPr>
        <w:t xml:space="preserve"> или</w:t>
      </w:r>
    </w:p>
    <w:p w:rsidR="006D4D98" w:rsidRDefault="006D4D98" w:rsidP="006D4D98">
      <w:pPr>
        <w:jc w:val="both"/>
        <w:rPr>
          <w:rFonts w:eastAsia="TimesNewRomanPS-BoldMT" w:cs="Arial"/>
          <w:bCs/>
        </w:rPr>
      </w:pPr>
      <w:r>
        <w:rPr>
          <w:rFonts w:eastAsia="TimesNewRomanPSMT" w:cs="Arial"/>
          <w:bCs/>
          <w:iCs/>
        </w:rPr>
        <w:t>„</w:t>
      </w:r>
      <w:r>
        <w:rPr>
          <w:rFonts w:eastAsia="TimesNewRomanPSMT" w:cs="Arial"/>
          <w:b/>
          <w:bCs/>
          <w:iCs/>
        </w:rPr>
        <w:t>Опозив понуде</w:t>
      </w:r>
      <w:r>
        <w:rPr>
          <w:rFonts w:eastAsia="TimesNewRomanPSMT" w:cs="Arial"/>
          <w:bCs/>
          <w:iCs/>
        </w:rPr>
        <w:t xml:space="preserve"> </w:t>
      </w:r>
      <w:r>
        <w:rPr>
          <w:rFonts w:eastAsia="TimesNewRomanPS-BoldMT" w:cs="Arial"/>
          <w:b/>
          <w:bCs/>
        </w:rPr>
        <w:t>за јавну набавку</w:t>
      </w:r>
      <w:r w:rsidR="00186B31">
        <w:rPr>
          <w:rFonts w:cs="Arial"/>
        </w:rPr>
        <w:t xml:space="preserve"> </w:t>
      </w:r>
      <w:r w:rsidR="00186B31">
        <w:rPr>
          <w:rFonts w:cs="Arial"/>
          <w:lang w:val="sr-Cyrl-CS"/>
        </w:rPr>
        <w:t xml:space="preserve">горива </w:t>
      </w:r>
      <w:r>
        <w:rPr>
          <w:rFonts w:eastAsia="TimesNewRomanPS-BoldMT" w:cs="Arial"/>
          <w:b/>
          <w:bCs/>
        </w:rPr>
        <w:t>ЈНМВ бр</w:t>
      </w:r>
      <w:r w:rsidR="00186B31">
        <w:rPr>
          <w:rFonts w:eastAsia="TimesNewRomanPS-BoldMT" w:cs="Arial"/>
          <w:b/>
          <w:bCs/>
          <w:lang w:val="sr-Cyrl-CS"/>
        </w:rPr>
        <w:t xml:space="preserve"> 1-1</w:t>
      </w:r>
      <w:r w:rsidR="00186B31">
        <w:rPr>
          <w:rFonts w:eastAsia="TimesNewRomanPS-BoldMT" w:cs="Arial"/>
          <w:b/>
          <w:bCs/>
        </w:rPr>
        <w:t>/</w:t>
      </w:r>
      <w:r w:rsidR="00186B31">
        <w:rPr>
          <w:rFonts w:eastAsia="TimesNewRomanPS-BoldMT" w:cs="Arial"/>
          <w:b/>
          <w:bCs/>
          <w:lang w:val="sr-Cyrl-CS"/>
        </w:rPr>
        <w:t>2015-05</w:t>
      </w:r>
      <w:r w:rsidR="00186B31">
        <w:rPr>
          <w:rFonts w:eastAsia="TimesNewRomanPS-BoldMT" w:cs="Arial"/>
          <w:b/>
          <w:bCs/>
        </w:rPr>
        <w:t xml:space="preserve"> </w:t>
      </w:r>
      <w:r w:rsidR="00186B31">
        <w:rPr>
          <w:rFonts w:eastAsia="TimesNewRomanPS-BoldMT" w:cs="Arial"/>
          <w:b/>
          <w:bCs/>
          <w:lang w:val="sr-Cyrl-CS"/>
        </w:rPr>
        <w:t xml:space="preserve"> </w:t>
      </w:r>
      <w:r>
        <w:rPr>
          <w:rFonts w:eastAsia="TimesNewRomanPS-BoldMT" w:cs="Arial"/>
          <w:b/>
          <w:bCs/>
        </w:rPr>
        <w:t xml:space="preserve"> </w:t>
      </w:r>
      <w:r>
        <w:rPr>
          <w:rFonts w:eastAsia="TimesNewRomanPSMT" w:cs="Arial"/>
          <w:b/>
          <w:bCs/>
        </w:rPr>
        <w:t xml:space="preserve">- </w:t>
      </w:r>
      <w:r>
        <w:rPr>
          <w:rFonts w:eastAsia="TimesNewRomanPS-BoldMT" w:cs="Arial"/>
          <w:b/>
          <w:bCs/>
        </w:rPr>
        <w:t>НЕ ОТВАРАТИ</w:t>
      </w:r>
      <w:proofErr w:type="gramStart"/>
      <w:r>
        <w:rPr>
          <w:rFonts w:eastAsia="TimesNewRomanPS-BoldMT" w:cs="Arial"/>
          <w:b/>
          <w:bCs/>
        </w:rPr>
        <w:t xml:space="preserve">” </w:t>
      </w:r>
      <w:r>
        <w:rPr>
          <w:rFonts w:eastAsia="TimesNewRomanPS-BoldMT" w:cs="Arial"/>
          <w:bCs/>
        </w:rPr>
        <w:t xml:space="preserve"> или</w:t>
      </w:r>
      <w:proofErr w:type="gramEnd"/>
    </w:p>
    <w:p w:rsidR="006D4D98" w:rsidRDefault="006D4D98" w:rsidP="006D4D98">
      <w:pPr>
        <w:jc w:val="both"/>
        <w:rPr>
          <w:rFonts w:eastAsia="TimesNewRomanPS-BoldMT" w:cs="Arial"/>
          <w:b/>
          <w:bCs/>
        </w:rPr>
      </w:pPr>
      <w:proofErr w:type="gramStart"/>
      <w:r>
        <w:rPr>
          <w:rFonts w:eastAsia="TimesNewRomanPSMT" w:cs="Arial"/>
          <w:bCs/>
          <w:iCs/>
        </w:rPr>
        <w:t>„</w:t>
      </w:r>
      <w:r>
        <w:rPr>
          <w:rFonts w:eastAsia="TimesNewRomanPSMT" w:cs="Arial"/>
          <w:b/>
          <w:bCs/>
          <w:iCs/>
        </w:rPr>
        <w:t>Измена и допуна понуде</w:t>
      </w:r>
      <w:r>
        <w:rPr>
          <w:rFonts w:eastAsia="TimesNewRomanPS-BoldMT" w:cs="Arial"/>
          <w:b/>
          <w:bCs/>
        </w:rPr>
        <w:t xml:space="preserve"> за јавну набавку</w:t>
      </w:r>
      <w:r>
        <w:rPr>
          <w:rFonts w:cs="Arial"/>
        </w:rPr>
        <w:t xml:space="preserve"> </w:t>
      </w:r>
      <w:r w:rsidR="00186B31">
        <w:rPr>
          <w:rFonts w:eastAsia="TimesNewRomanPS-BoldMT" w:cs="Arial"/>
          <w:b/>
          <w:bCs/>
          <w:color w:val="002060"/>
          <w:lang w:val="sr-Cyrl-CS"/>
        </w:rPr>
        <w:t xml:space="preserve">горива </w:t>
      </w:r>
      <w:r w:rsidR="00186B31">
        <w:rPr>
          <w:rFonts w:eastAsia="TimesNewRomanPS-BoldMT" w:cs="Arial"/>
          <w:b/>
          <w:bCs/>
        </w:rPr>
        <w:t>ЈНМВ бр</w:t>
      </w:r>
      <w:r w:rsidR="00186B31">
        <w:rPr>
          <w:rFonts w:eastAsia="TimesNewRomanPS-BoldMT" w:cs="Arial"/>
          <w:b/>
          <w:bCs/>
          <w:lang w:val="sr-Cyrl-CS"/>
        </w:rPr>
        <w:t>1-1</w:t>
      </w:r>
      <w:r w:rsidR="00186B31">
        <w:rPr>
          <w:rFonts w:eastAsia="TimesNewRomanPS-BoldMT" w:cs="Arial"/>
          <w:b/>
          <w:bCs/>
        </w:rPr>
        <w:t>/</w:t>
      </w:r>
      <w:r w:rsidR="00186B31">
        <w:rPr>
          <w:rFonts w:eastAsia="TimesNewRomanPS-BoldMT" w:cs="Arial"/>
          <w:b/>
          <w:bCs/>
          <w:lang w:val="sr-Cyrl-CS"/>
        </w:rPr>
        <w:t>2015-05</w:t>
      </w:r>
      <w:r w:rsidR="00186B31">
        <w:rPr>
          <w:rFonts w:eastAsia="TimesNewRomanPS-BoldMT" w:cs="Arial"/>
          <w:b/>
          <w:bCs/>
        </w:rPr>
        <w:t xml:space="preserve"> </w:t>
      </w:r>
      <w:r>
        <w:rPr>
          <w:rFonts w:eastAsia="TimesNewRomanPSMT" w:cs="Arial"/>
          <w:b/>
          <w:bCs/>
        </w:rPr>
        <w:t xml:space="preserve">- </w:t>
      </w:r>
      <w:r>
        <w:rPr>
          <w:rFonts w:eastAsia="TimesNewRomanPS-BoldMT" w:cs="Arial"/>
          <w:b/>
          <w:bCs/>
        </w:rPr>
        <w:t>НЕ ОТВАРАТИ”.</w:t>
      </w:r>
      <w:proofErr w:type="gramEnd"/>
    </w:p>
    <w:p w:rsidR="006D4D98" w:rsidRDefault="006D4D98" w:rsidP="006D4D98">
      <w:pPr>
        <w:jc w:val="both"/>
        <w:rPr>
          <w:rFonts w:eastAsia="TimesNewRomanPSMT" w:cs="Arial"/>
          <w:bCs/>
        </w:rPr>
      </w:pPr>
      <w:proofErr w:type="gramStart"/>
      <w:r>
        <w:rPr>
          <w:rFonts w:eastAsia="TimesNewRomanPSMT" w:cs="Arial"/>
          <w:bCs/>
        </w:rPr>
        <w:t>На полеђини коверте или на кутији навести назив</w:t>
      </w:r>
      <w:r>
        <w:rPr>
          <w:rFonts w:eastAsia="TimesNewRomanPSMT" w:cs="Arial"/>
          <w:bCs/>
          <w:lang w:val="sr-Cyrl-CS"/>
        </w:rPr>
        <w:t xml:space="preserve"> и адресу</w:t>
      </w:r>
      <w:r>
        <w:rPr>
          <w:rFonts w:eastAsia="TimesNewRomanPSMT" w:cs="Arial"/>
          <w:bCs/>
        </w:rPr>
        <w:t xml:space="preserve"> понуђача.</w:t>
      </w:r>
      <w:proofErr w:type="gramEnd"/>
      <w:r>
        <w:rPr>
          <w:rFonts w:eastAsia="TimesNewRomanPSMT" w:cs="Arial"/>
          <w:bCs/>
        </w:rPr>
        <w:t xml:space="preserve"> </w:t>
      </w:r>
      <w:proofErr w:type="gramStart"/>
      <w:r>
        <w:rPr>
          <w:rFonts w:eastAsia="TimesNewRomanPSMT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По истеку рока за подношење понуда понуђач не може да повуче нити да мења своју понуду.</w:t>
      </w:r>
      <w:proofErr w:type="gramEnd"/>
    </w:p>
    <w:p w:rsidR="006D4D98" w:rsidRDefault="006D4D98" w:rsidP="006D4D98">
      <w:pPr>
        <w:jc w:val="both"/>
        <w:rPr>
          <w:rFonts w:cs="Arial"/>
          <w:b/>
          <w:i/>
          <w:iCs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i/>
          <w:iCs/>
          <w:lang w:val="sr-Cyrl-CS"/>
        </w:rPr>
      </w:pPr>
      <w:r>
        <w:rPr>
          <w:rFonts w:cs="Arial"/>
          <w:b/>
          <w:bCs/>
          <w:i/>
          <w:iCs/>
        </w:rPr>
        <w:t xml:space="preserve">6. УЧЕСТВОВАЊЕ У ЗАЈЕДНИЧКОЈ ПОНУДИ ИЛИ КАО ПОДИЗВОЂАЧ </w:t>
      </w:r>
    </w:p>
    <w:p w:rsidR="006D4D98" w:rsidRDefault="006D4D98" w:rsidP="006D4D98">
      <w:pPr>
        <w:jc w:val="both"/>
        <w:rPr>
          <w:rFonts w:cs="Arial"/>
          <w:i/>
          <w:iCs/>
        </w:rPr>
      </w:pPr>
      <w:proofErr w:type="gramStart"/>
      <w:r>
        <w:rPr>
          <w:rFonts w:cs="Arial"/>
          <w:bCs/>
          <w:iCs/>
        </w:rPr>
        <w:t>Понуђач може да поднесе само једну понуду.</w:t>
      </w:r>
      <w:proofErr w:type="gramEnd"/>
      <w:r>
        <w:rPr>
          <w:rFonts w:cs="Arial"/>
          <w:i/>
          <w:iCs/>
        </w:rPr>
        <w:t xml:space="preserve"> </w:t>
      </w:r>
    </w:p>
    <w:p w:rsidR="006D4D98" w:rsidRDefault="006D4D98" w:rsidP="006D4D98">
      <w:pPr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  <w:proofErr w:type="gramEnd"/>
    </w:p>
    <w:p w:rsidR="006D4D98" w:rsidRPr="00287C0F" w:rsidRDefault="006D4D98" w:rsidP="006D4D98">
      <w:pPr>
        <w:jc w:val="both"/>
        <w:rPr>
          <w:rFonts w:cs="Arial"/>
          <w:iCs/>
          <w:lang w:val="sr-Cyrl-CS"/>
        </w:rPr>
      </w:pPr>
      <w:r>
        <w:rPr>
          <w:rFonts w:cs="Arial"/>
          <w:iCs/>
        </w:rPr>
        <w:t xml:space="preserve">У Обрасцу </w:t>
      </w:r>
      <w:proofErr w:type="gramStart"/>
      <w:r>
        <w:rPr>
          <w:rFonts w:cs="Arial"/>
          <w:iCs/>
        </w:rPr>
        <w:t>понуде  понуђач</w:t>
      </w:r>
      <w:proofErr w:type="gramEnd"/>
      <w:r>
        <w:rPr>
          <w:rFonts w:cs="Arial"/>
          <w:iCs/>
        </w:rPr>
        <w:t xml:space="preserve"> наводи на који начин подноси понуду, односно да ли подноси понуду самостално, или као заједничку понуду, или подноси понуду са подизвођачем.</w:t>
      </w:r>
    </w:p>
    <w:p w:rsidR="006D4D98" w:rsidRPr="00F82473" w:rsidRDefault="006D4D98" w:rsidP="006D4D98">
      <w:pPr>
        <w:jc w:val="both"/>
        <w:rPr>
          <w:rFonts w:cs="Arial"/>
          <w:i/>
          <w:iCs/>
          <w:color w:val="FF0000"/>
          <w:lang w:val="sr-Cyrl-CS"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i/>
          <w:iCs/>
          <w:lang w:val="sr-Cyrl-CS"/>
        </w:rPr>
      </w:pPr>
      <w:r>
        <w:rPr>
          <w:rFonts w:cs="Arial"/>
          <w:b/>
          <w:bCs/>
          <w:i/>
          <w:iCs/>
        </w:rPr>
        <w:t>7. ПОНУДА СА ПОДИЗВОЂАЧЕМ</w:t>
      </w:r>
    </w:p>
    <w:p w:rsidR="006D4D98" w:rsidRDefault="006D4D98" w:rsidP="006D4D98">
      <w:pPr>
        <w:jc w:val="both"/>
        <w:rPr>
          <w:rFonts w:cs="Arial"/>
          <w:iCs/>
        </w:rPr>
      </w:pPr>
      <w:r>
        <w:rPr>
          <w:rFonts w:cs="Arial"/>
          <w:iCs/>
        </w:rPr>
        <w:t>Уколико понуђач подноси понуду са подизвођачем дужан је да у Обрасцу понуде</w:t>
      </w:r>
      <w:r>
        <w:rPr>
          <w:rFonts w:cs="Arial"/>
          <w:iCs/>
          <w:lang w:val="sr-Cyrl-CS"/>
        </w:rPr>
        <w:t xml:space="preserve"> </w:t>
      </w:r>
      <w:r>
        <w:rPr>
          <w:rFonts w:cs="Arial"/>
          <w:iCs/>
        </w:rPr>
        <w:t xml:space="preserve">наведе да понуду подноси са подизвођачем, проценат укупне вредности набавке који ће поверити </w:t>
      </w:r>
      <w:r>
        <w:rPr>
          <w:rFonts w:cs="Arial"/>
          <w:iCs/>
        </w:rPr>
        <w:lastRenderedPageBreak/>
        <w:t xml:space="preserve">подизвођачу,  а који не може бити већи од 50%, као и део предмета набавке који ће извршити преко подизвођача. </w:t>
      </w:r>
    </w:p>
    <w:p w:rsidR="006D4D98" w:rsidRDefault="006D4D98" w:rsidP="006D4D98">
      <w:pPr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 xml:space="preserve">Понуђач </w:t>
      </w:r>
      <w:r>
        <w:rPr>
          <w:rFonts w:cs="Arial"/>
          <w:iCs/>
          <w:color w:val="auto"/>
        </w:rPr>
        <w:t>у Обрасцу понуде</w:t>
      </w:r>
      <w:r>
        <w:rPr>
          <w:rFonts w:cs="Arial"/>
          <w:i/>
          <w:iCs/>
          <w:color w:val="FF0000"/>
        </w:rPr>
        <w:t xml:space="preserve"> </w:t>
      </w:r>
      <w:r>
        <w:rPr>
          <w:rFonts w:cs="Arial"/>
          <w:iCs/>
          <w:color w:val="auto"/>
        </w:rPr>
        <w:t xml:space="preserve">наводи </w:t>
      </w:r>
      <w:r>
        <w:rPr>
          <w:rFonts w:cs="Arial"/>
          <w:iCs/>
        </w:rPr>
        <w:t>назив и седиште подизвођача, уколико ће делимично извршење набавке поверити подизвођачу.</w:t>
      </w:r>
      <w:proofErr w:type="gramEnd"/>
      <w:r>
        <w:rPr>
          <w:rFonts w:cs="Arial"/>
          <w:iCs/>
        </w:rPr>
        <w:t xml:space="preserve"> </w:t>
      </w:r>
    </w:p>
    <w:p w:rsidR="006D4D98" w:rsidRDefault="006D4D98" w:rsidP="006D4D98">
      <w:pPr>
        <w:jc w:val="both"/>
        <w:rPr>
          <w:rFonts w:eastAsia="TimesNewRomanPSMT"/>
          <w:bCs/>
        </w:rPr>
      </w:pPr>
      <w:proofErr w:type="gramStart"/>
      <w:r>
        <w:rPr>
          <w:rFonts w:cs="Arial"/>
          <w:iCs/>
        </w:rPr>
        <w:t>Уколико уговор о јавној набавци буде закључен између наручиоца и понуђача који подноси понуду са подизвођачем, тај подизвођач ће бити наведен и у уговору о јавној набавци.</w:t>
      </w:r>
      <w:proofErr w:type="gramEnd"/>
      <w:r>
        <w:rPr>
          <w:rFonts w:eastAsia="TimesNewRomanPSMT"/>
          <w:bCs/>
        </w:rPr>
        <w:t xml:space="preserve"> </w:t>
      </w:r>
    </w:p>
    <w:p w:rsidR="006D4D98" w:rsidRPr="00822D46" w:rsidRDefault="006D4D98" w:rsidP="006D4D98">
      <w:pPr>
        <w:jc w:val="both"/>
        <w:rPr>
          <w:rFonts w:eastAsia="TimesNewRomanPSMT" w:cs="Arial"/>
          <w:bCs/>
          <w:lang w:val="sr-Cyrl-CS"/>
        </w:rPr>
      </w:pPr>
      <w:r>
        <w:rPr>
          <w:rFonts w:eastAsia="TimesNewRomanPSMT" w:cs="Arial"/>
          <w:bCs/>
        </w:rPr>
        <w:t xml:space="preserve">Понуђач је дужан да за подизвођаче достави доказе о испуњености услова који су наведени </w:t>
      </w:r>
      <w:proofErr w:type="gramStart"/>
      <w:r>
        <w:rPr>
          <w:rFonts w:eastAsia="TimesNewRomanPSMT" w:cs="Arial"/>
          <w:bCs/>
        </w:rPr>
        <w:t xml:space="preserve">у </w:t>
      </w:r>
      <w:r>
        <w:rPr>
          <w:rFonts w:eastAsia="TimesNewRomanPSMT" w:cs="Arial"/>
          <w:bCs/>
          <w:lang w:val="ru-RU"/>
        </w:rPr>
        <w:t xml:space="preserve"> </w:t>
      </w:r>
      <w:r>
        <w:rPr>
          <w:rFonts w:eastAsia="TimesNewRomanPSMT" w:cs="Arial"/>
          <w:bCs/>
        </w:rPr>
        <w:t>конкурсн</w:t>
      </w:r>
      <w:r>
        <w:rPr>
          <w:rFonts w:eastAsia="TimesNewRomanPSMT" w:cs="Arial"/>
          <w:bCs/>
          <w:lang w:val="sr-Cyrl-CS"/>
        </w:rPr>
        <w:t>ој</w:t>
      </w:r>
      <w:proofErr w:type="gramEnd"/>
      <w:r>
        <w:rPr>
          <w:rFonts w:eastAsia="TimesNewRomanPSMT" w:cs="Arial"/>
          <w:bCs/>
        </w:rPr>
        <w:t xml:space="preserve"> документациј</w:t>
      </w:r>
      <w:r>
        <w:rPr>
          <w:rFonts w:eastAsia="TimesNewRomanPSMT" w:cs="Arial"/>
          <w:bCs/>
          <w:lang w:val="sr-Cyrl-CS"/>
        </w:rPr>
        <w:t>и</w:t>
      </w:r>
      <w:r>
        <w:rPr>
          <w:rFonts w:eastAsia="TimesNewRomanPSMT" w:cs="Arial"/>
          <w:bCs/>
        </w:rPr>
        <w:t xml:space="preserve">, у складу са упутством како се доказује испуњеност услова </w:t>
      </w:r>
    </w:p>
    <w:p w:rsidR="006D4D98" w:rsidRDefault="006D4D98" w:rsidP="006D4D98">
      <w:pPr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</w:t>
      </w:r>
      <w:proofErr w:type="gramEnd"/>
      <w:r>
        <w:rPr>
          <w:rFonts w:cs="Arial"/>
          <w:iCs/>
        </w:rPr>
        <w:t xml:space="preserve"> </w:t>
      </w:r>
    </w:p>
    <w:p w:rsidR="006D4D98" w:rsidRDefault="006D4D98" w:rsidP="006D4D98">
      <w:pPr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>Понуђач је дужан да наручиоцу, на његов захтев, омогући приступ код подизвођача, ради утврђивања испуњености тражених услова.</w:t>
      </w:r>
      <w:proofErr w:type="gramEnd"/>
    </w:p>
    <w:p w:rsidR="00C66D65" w:rsidRPr="00C66D65" w:rsidRDefault="00C66D65" w:rsidP="006D4D98">
      <w:pPr>
        <w:jc w:val="both"/>
        <w:rPr>
          <w:lang w:val="sr-Cyrl-CS"/>
        </w:rPr>
      </w:pPr>
    </w:p>
    <w:p w:rsidR="006D4D98" w:rsidRPr="00287C0F" w:rsidRDefault="006D4D98" w:rsidP="006D4D98">
      <w:pPr>
        <w:jc w:val="both"/>
        <w:rPr>
          <w:rFonts w:cs="Arial"/>
          <w:b/>
          <w:i/>
          <w:lang w:val="sr-Cyrl-CS"/>
        </w:rPr>
      </w:pPr>
      <w:r>
        <w:rPr>
          <w:rFonts w:cs="Arial"/>
          <w:b/>
          <w:i/>
        </w:rPr>
        <w:t>8. ЗАЈЕДНИЧКА ПОНУДА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Понуду може поднети група понуђача.</w:t>
      </w:r>
      <w:proofErr w:type="gramEnd"/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Уколико понуду подноси група понуђача, саставни део заједничке понуде мора бити споразум којим се понуђачи из групе међусобно и према наручиоцу обавезују на извршење јавне набавке, а који обавезно садржи податке из члана 81.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ст</w:t>
      </w:r>
      <w:proofErr w:type="gramEnd"/>
      <w:r>
        <w:rPr>
          <w:rFonts w:cs="Arial"/>
          <w:lang w:val="sr-Cyrl-CS"/>
        </w:rPr>
        <w:t>.</w:t>
      </w:r>
      <w:r>
        <w:rPr>
          <w:rFonts w:cs="Arial"/>
        </w:rPr>
        <w:t xml:space="preserve"> 4. </w:t>
      </w:r>
      <w:proofErr w:type="gramStart"/>
      <w:r>
        <w:rPr>
          <w:rFonts w:cs="Arial"/>
        </w:rPr>
        <w:t>тач</w:t>
      </w:r>
      <w:proofErr w:type="gramEnd"/>
      <w:r>
        <w:rPr>
          <w:rFonts w:cs="Arial"/>
          <w:lang w:val="sr-Cyrl-CS"/>
        </w:rPr>
        <w:t>.</w:t>
      </w:r>
      <w:r>
        <w:rPr>
          <w:rFonts w:cs="Arial"/>
        </w:rPr>
        <w:t xml:space="preserve"> 1</w:t>
      </w:r>
      <w:r>
        <w:rPr>
          <w:rFonts w:cs="Arial"/>
          <w:lang w:val="sr-Cyrl-CS"/>
        </w:rPr>
        <w:t>)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до</w:t>
      </w:r>
      <w:proofErr w:type="gramEnd"/>
      <w:r>
        <w:rPr>
          <w:rFonts w:cs="Arial"/>
        </w:rPr>
        <w:t xml:space="preserve"> 6</w:t>
      </w:r>
      <w:r>
        <w:rPr>
          <w:rFonts w:cs="Arial"/>
          <w:lang w:val="sr-Cyrl-CS"/>
        </w:rPr>
        <w:t>)</w:t>
      </w:r>
      <w:r>
        <w:rPr>
          <w:rFonts w:cs="Arial"/>
        </w:rPr>
        <w:t xml:space="preserve"> Закона и то податке о: </w:t>
      </w:r>
    </w:p>
    <w:p w:rsidR="006D4D98" w:rsidRDefault="006D4D98" w:rsidP="006D4D9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члану групе који ће бити носилац посла, односно који ће поднети понуду и који ће заступати групу понуђача пред наручиоцем, </w:t>
      </w:r>
    </w:p>
    <w:p w:rsidR="006D4D98" w:rsidRDefault="006D4D98" w:rsidP="006D4D9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понуђачу који ће у име групе понуђача потписати уговор, </w:t>
      </w:r>
    </w:p>
    <w:p w:rsidR="006D4D98" w:rsidRDefault="006D4D98" w:rsidP="006D4D9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понуђачу који ће у име групе понуђача дати средство обезбеђења, </w:t>
      </w:r>
    </w:p>
    <w:p w:rsidR="006D4D98" w:rsidRDefault="006D4D98" w:rsidP="006D4D9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понуђачу који ће издати рачун, </w:t>
      </w:r>
    </w:p>
    <w:p w:rsidR="006D4D98" w:rsidRDefault="006D4D98" w:rsidP="006D4D9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рачуну на који ће бити извршено плаћање, </w:t>
      </w:r>
    </w:p>
    <w:p w:rsidR="006D4D98" w:rsidRPr="00803EA1" w:rsidRDefault="006D4D98" w:rsidP="006D4D98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gramStart"/>
      <w:r>
        <w:rPr>
          <w:rFonts w:cs="Arial"/>
        </w:rPr>
        <w:t>обавезама</w:t>
      </w:r>
      <w:proofErr w:type="gramEnd"/>
      <w:r>
        <w:rPr>
          <w:rFonts w:cs="Arial"/>
        </w:rPr>
        <w:t xml:space="preserve"> сваког од понуђача из групе понуђача за извршење уговора</w:t>
      </w:r>
      <w:r>
        <w:rPr>
          <w:sz w:val="23"/>
          <w:szCs w:val="23"/>
        </w:rPr>
        <w:t>.</w:t>
      </w:r>
    </w:p>
    <w:p w:rsidR="006D4D98" w:rsidRPr="00253B93" w:rsidRDefault="006D4D98" w:rsidP="006D4D98">
      <w:pPr>
        <w:jc w:val="both"/>
        <w:rPr>
          <w:rFonts w:eastAsia="TimesNewRomanPSMT" w:cs="Arial"/>
          <w:bCs/>
        </w:rPr>
      </w:pPr>
      <w:r>
        <w:rPr>
          <w:rFonts w:eastAsia="TimesNewRomanPSMT" w:cs="Arial"/>
          <w:bCs/>
        </w:rPr>
        <w:t xml:space="preserve">Група понуђача је дужна да достави све доказе о испуњености услова који су наведени </w:t>
      </w:r>
      <w:proofErr w:type="gramStart"/>
      <w:r>
        <w:rPr>
          <w:rFonts w:eastAsia="TimesNewRomanPSMT" w:cs="Arial"/>
          <w:bCs/>
        </w:rPr>
        <w:t xml:space="preserve">у </w:t>
      </w:r>
      <w:r>
        <w:rPr>
          <w:rFonts w:eastAsia="TimesNewRomanPSMT" w:cs="Arial"/>
          <w:bCs/>
          <w:lang w:val="ru-RU"/>
        </w:rPr>
        <w:t xml:space="preserve"> </w:t>
      </w:r>
      <w:r>
        <w:rPr>
          <w:rFonts w:eastAsia="TimesNewRomanPSMT" w:cs="Arial"/>
          <w:bCs/>
        </w:rPr>
        <w:t>конкурсн</w:t>
      </w:r>
      <w:r>
        <w:rPr>
          <w:rFonts w:eastAsia="TimesNewRomanPSMT" w:cs="Arial"/>
          <w:bCs/>
          <w:lang w:val="sr-Cyrl-CS"/>
        </w:rPr>
        <w:t>ој</w:t>
      </w:r>
      <w:proofErr w:type="gramEnd"/>
      <w:r>
        <w:rPr>
          <w:rFonts w:eastAsia="TimesNewRomanPSMT" w:cs="Arial"/>
          <w:bCs/>
        </w:rPr>
        <w:t xml:space="preserve"> документациј</w:t>
      </w:r>
      <w:r>
        <w:rPr>
          <w:rFonts w:eastAsia="TimesNewRomanPSMT" w:cs="Arial"/>
          <w:bCs/>
          <w:lang w:val="sr-Cyrl-CS"/>
        </w:rPr>
        <w:t>и</w:t>
      </w:r>
      <w:r>
        <w:rPr>
          <w:rFonts w:eastAsia="TimesNewRomanPSMT" w:cs="Arial"/>
          <w:bCs/>
        </w:rPr>
        <w:t xml:space="preserve">, у складу са упутством како се доказује испуњеност услова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Понуђачи из групе понуђача одговарају неограничено солидарно према наручиоцу.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cs="Arial"/>
          <w:color w:val="auto"/>
        </w:rPr>
      </w:pPr>
      <w:proofErr w:type="gramStart"/>
      <w:r>
        <w:rPr>
          <w:rFonts w:cs="Arial"/>
          <w:color w:val="auto"/>
        </w:rPr>
        <w:t>Задруга може поднети понуду самостално, у своје име, а за рачун задругара или заједничку понуду у име задругара.</w:t>
      </w:r>
      <w:proofErr w:type="gramEnd"/>
    </w:p>
    <w:p w:rsidR="006D4D98" w:rsidRDefault="006D4D98" w:rsidP="006D4D98">
      <w:pPr>
        <w:jc w:val="both"/>
        <w:rPr>
          <w:rFonts w:cs="Arial"/>
          <w:color w:val="auto"/>
        </w:rPr>
      </w:pPr>
      <w:proofErr w:type="gramStart"/>
      <w:r>
        <w:rPr>
          <w:rFonts w:cs="Arial"/>
          <w:color w:val="auto"/>
        </w:rPr>
        <w:t>Ако задруга подноси понуду у своје име за обавезе из поступка јавне набавке и уговора о јавној набавци одговара задруга и задругари у складу са законом.</w:t>
      </w:r>
      <w:proofErr w:type="gramEnd"/>
    </w:p>
    <w:p w:rsidR="006D4D98" w:rsidRDefault="006D4D98" w:rsidP="006D4D98">
      <w:pPr>
        <w:jc w:val="both"/>
        <w:rPr>
          <w:rFonts w:cs="Arial"/>
          <w:color w:val="auto"/>
          <w:lang w:val="sr-Cyrl-CS"/>
        </w:rPr>
      </w:pPr>
      <w:proofErr w:type="gramStart"/>
      <w:r>
        <w:rPr>
          <w:rFonts w:cs="Arial"/>
          <w:color w:val="auto"/>
        </w:rPr>
        <w:t>Ако задруга подноси заједничку понуду у име задругара за обавезе из поступка јавне набавке и уговора о јавној набавци неограничено</w:t>
      </w:r>
      <w:r w:rsidR="00C66D65">
        <w:rPr>
          <w:rFonts w:cs="Arial"/>
          <w:color w:val="auto"/>
        </w:rPr>
        <w:t xml:space="preserve"> солидарно одговарају задругари</w:t>
      </w:r>
      <w:r w:rsidR="00C66D65">
        <w:rPr>
          <w:rFonts w:cs="Arial"/>
          <w:color w:val="auto"/>
          <w:lang w:val="sr-Cyrl-CS"/>
        </w:rPr>
        <w:t>.</w:t>
      </w:r>
      <w:proofErr w:type="gramEnd"/>
    </w:p>
    <w:p w:rsidR="00C66D65" w:rsidRPr="00C66D65" w:rsidRDefault="00C66D65" w:rsidP="006D4D98">
      <w:pPr>
        <w:jc w:val="both"/>
        <w:rPr>
          <w:rFonts w:cs="Arial"/>
          <w:color w:val="auto"/>
          <w:lang w:val="sr-Cyrl-CS"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i/>
          <w:iCs/>
          <w:lang w:val="sr-Cyrl-CS"/>
        </w:rPr>
      </w:pPr>
      <w:r>
        <w:rPr>
          <w:rFonts w:cs="Arial"/>
          <w:b/>
          <w:bCs/>
          <w:i/>
          <w:iCs/>
        </w:rPr>
        <w:t>9. НАЧИН И УСЛОВ</w:t>
      </w:r>
      <w:r>
        <w:rPr>
          <w:rFonts w:cs="Arial"/>
          <w:b/>
          <w:bCs/>
          <w:i/>
          <w:iCs/>
          <w:lang w:val="sr-Cyrl-CS"/>
        </w:rPr>
        <w:t>И</w:t>
      </w:r>
      <w:r>
        <w:rPr>
          <w:rFonts w:cs="Arial"/>
          <w:b/>
          <w:bCs/>
          <w:i/>
          <w:iCs/>
        </w:rPr>
        <w:t xml:space="preserve"> ПЛАЋАЊА, ГАРАНТНИ РОК, КАО И ДРУГЕ ОКОЛНОСТИ ОД КОЈИХ ЗАВИСИ </w:t>
      </w:r>
      <w:proofErr w:type="gramStart"/>
      <w:r>
        <w:rPr>
          <w:rFonts w:cs="Arial"/>
          <w:b/>
          <w:bCs/>
          <w:i/>
          <w:iCs/>
        </w:rPr>
        <w:t>ПРИХВАТЉИВОСТ  ПОНУДЕ</w:t>
      </w:r>
      <w:proofErr w:type="gramEnd"/>
    </w:p>
    <w:p w:rsidR="006D4D98" w:rsidRDefault="006D4D98" w:rsidP="006D4D98">
      <w:pPr>
        <w:jc w:val="both"/>
        <w:rPr>
          <w:rFonts w:cs="Arial"/>
          <w:i/>
          <w:iCs/>
          <w:u w:val="single"/>
        </w:rPr>
      </w:pPr>
      <w:r>
        <w:rPr>
          <w:rFonts w:cs="Arial"/>
          <w:b/>
          <w:bCs/>
          <w:i/>
          <w:iCs/>
        </w:rPr>
        <w:t>9.1</w:t>
      </w:r>
      <w:r>
        <w:rPr>
          <w:rFonts w:cs="Arial"/>
          <w:b/>
          <w:bCs/>
          <w:i/>
          <w:iCs/>
          <w:u w:val="single"/>
        </w:rPr>
        <w:t xml:space="preserve">. </w:t>
      </w:r>
      <w:r>
        <w:rPr>
          <w:rFonts w:cs="Arial"/>
          <w:iCs/>
          <w:u w:val="single"/>
        </w:rPr>
        <w:t>Захтеви у погледу начина, рока и услова плаћања</w:t>
      </w:r>
      <w:r>
        <w:rPr>
          <w:rFonts w:cs="Arial"/>
          <w:i/>
          <w:iCs/>
          <w:u w:val="single"/>
        </w:rPr>
        <w:t>.</w:t>
      </w:r>
    </w:p>
    <w:p w:rsidR="006D4D98" w:rsidRPr="00171809" w:rsidRDefault="00171809" w:rsidP="006D4D98">
      <w:pPr>
        <w:jc w:val="both"/>
        <w:rPr>
          <w:rFonts w:eastAsia="TimesNewRomanPSMT" w:cs="Arial"/>
          <w:lang w:val="sr-Cyrl-CS"/>
        </w:rPr>
      </w:pPr>
      <w:proofErr w:type="gramStart"/>
      <w:r>
        <w:rPr>
          <w:rFonts w:cs="Arial"/>
          <w:iCs/>
        </w:rPr>
        <w:t xml:space="preserve">Рок плаћања </w:t>
      </w:r>
      <w:r>
        <w:rPr>
          <w:rFonts w:cs="Arial"/>
          <w:iCs/>
          <w:lang w:val="sr-Cyrl-CS"/>
        </w:rPr>
        <w:t>биће опредељен понудом понуђача.</w:t>
      </w:r>
      <w:proofErr w:type="gramEnd"/>
    </w:p>
    <w:p w:rsidR="006D4D98" w:rsidRDefault="006D4D98" w:rsidP="006D4D98">
      <w:pPr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>Плаћање се врши уплатом на рачун понуђача.</w:t>
      </w:r>
      <w:proofErr w:type="gramEnd"/>
    </w:p>
    <w:p w:rsidR="006D4D98" w:rsidRDefault="006D4D98" w:rsidP="006D4D98">
      <w:pPr>
        <w:jc w:val="both"/>
        <w:rPr>
          <w:color w:val="FF0000"/>
        </w:rPr>
      </w:pPr>
    </w:p>
    <w:p w:rsidR="006D4D98" w:rsidRDefault="006D4D98" w:rsidP="006D4D98">
      <w:pPr>
        <w:jc w:val="both"/>
        <w:rPr>
          <w:rFonts w:cs="Arial"/>
          <w:iCs/>
          <w:color w:val="auto"/>
          <w:u w:val="single"/>
        </w:rPr>
      </w:pPr>
      <w:r>
        <w:rPr>
          <w:rFonts w:cs="Arial"/>
          <w:b/>
          <w:bCs/>
          <w:iCs/>
          <w:color w:val="auto"/>
        </w:rPr>
        <w:t xml:space="preserve">9.2. </w:t>
      </w:r>
      <w:r>
        <w:rPr>
          <w:rFonts w:cs="Arial"/>
          <w:iCs/>
          <w:color w:val="auto"/>
          <w:u w:val="single"/>
        </w:rPr>
        <w:t>Захтеви у погледу гарантног рока</w:t>
      </w:r>
    </w:p>
    <w:p w:rsidR="006D4D98" w:rsidRDefault="006D4D98" w:rsidP="006D4D98">
      <w:pPr>
        <w:jc w:val="both"/>
        <w:rPr>
          <w:rFonts w:cs="Arial"/>
          <w:iCs/>
          <w:color w:val="auto"/>
        </w:rPr>
      </w:pPr>
      <w:proofErr w:type="gramStart"/>
      <w:r>
        <w:rPr>
          <w:rFonts w:cs="Arial"/>
          <w:iCs/>
          <w:color w:val="auto"/>
        </w:rPr>
        <w:t>Према спецификацији произвођача.</w:t>
      </w:r>
      <w:proofErr w:type="gramEnd"/>
    </w:p>
    <w:p w:rsidR="006D4D98" w:rsidRDefault="006D4D98" w:rsidP="006D4D98">
      <w:pPr>
        <w:jc w:val="both"/>
        <w:rPr>
          <w:rFonts w:cs="Arial"/>
          <w:iCs/>
          <w:color w:val="auto"/>
        </w:rPr>
      </w:pPr>
    </w:p>
    <w:p w:rsidR="006D4D98" w:rsidRDefault="006D4D98" w:rsidP="006D4D98">
      <w:pPr>
        <w:jc w:val="both"/>
        <w:rPr>
          <w:rFonts w:cs="Arial"/>
          <w:iCs/>
          <w:color w:val="auto"/>
          <w:u w:val="single"/>
          <w:lang w:val="sr-Cyrl-CS"/>
        </w:rPr>
      </w:pPr>
      <w:r>
        <w:rPr>
          <w:rFonts w:cs="Arial"/>
          <w:b/>
          <w:bCs/>
          <w:i/>
          <w:iCs/>
          <w:color w:val="auto"/>
        </w:rPr>
        <w:lastRenderedPageBreak/>
        <w:t xml:space="preserve">9.3. </w:t>
      </w:r>
      <w:r w:rsidR="00171809">
        <w:rPr>
          <w:rFonts w:cs="Arial"/>
          <w:iCs/>
          <w:color w:val="auto"/>
          <w:u w:val="single"/>
        </w:rPr>
        <w:t xml:space="preserve">Захтев у </w:t>
      </w:r>
      <w:proofErr w:type="gramStart"/>
      <w:r w:rsidR="00171809">
        <w:rPr>
          <w:rFonts w:cs="Arial"/>
          <w:iCs/>
          <w:color w:val="auto"/>
          <w:u w:val="single"/>
        </w:rPr>
        <w:t xml:space="preserve">погледу </w:t>
      </w:r>
      <w:r>
        <w:rPr>
          <w:rFonts w:cs="Arial"/>
          <w:iCs/>
          <w:color w:val="auto"/>
          <w:u w:val="single"/>
        </w:rPr>
        <w:t xml:space="preserve"> испоруке</w:t>
      </w:r>
      <w:proofErr w:type="gramEnd"/>
    </w:p>
    <w:p w:rsidR="00171809" w:rsidRPr="00171809" w:rsidRDefault="00171809" w:rsidP="006D4D98">
      <w:pPr>
        <w:jc w:val="both"/>
        <w:rPr>
          <w:rFonts w:cs="Arial"/>
          <w:iCs/>
          <w:color w:val="auto"/>
          <w:u w:val="single"/>
          <w:lang w:val="sr-Cyrl-CS"/>
        </w:rPr>
      </w:pPr>
      <w:r>
        <w:rPr>
          <w:rFonts w:cs="Arial"/>
          <w:iCs/>
          <w:color w:val="auto"/>
          <w:u w:val="single"/>
          <w:lang w:val="sr-Cyrl-CS"/>
        </w:rPr>
        <w:t>Испорука на бензинској станици понуђача.</w:t>
      </w:r>
    </w:p>
    <w:p w:rsidR="006D4D98" w:rsidRDefault="006D4D98" w:rsidP="006D4D98">
      <w:pPr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>Рок важења понуде не може бити краћи од 30 дана од дана отварања понуда.</w:t>
      </w:r>
      <w:proofErr w:type="gramEnd"/>
    </w:p>
    <w:p w:rsidR="006D4D98" w:rsidRDefault="006D4D98" w:rsidP="006D4D98">
      <w:pPr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  <w:proofErr w:type="gramEnd"/>
    </w:p>
    <w:p w:rsidR="006D4D98" w:rsidRDefault="006D4D98" w:rsidP="006D4D98">
      <w:pPr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>Понуђач који прихвати захтев за продужење рока важења понуде на може мењати понуду.</w:t>
      </w:r>
      <w:proofErr w:type="gramEnd"/>
    </w:p>
    <w:p w:rsidR="006D4D98" w:rsidRDefault="006D4D98" w:rsidP="006D4D98">
      <w:pPr>
        <w:jc w:val="both"/>
        <w:rPr>
          <w:rFonts w:cs="Arial"/>
          <w:b/>
          <w:bCs/>
          <w:i/>
          <w:iCs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i/>
          <w:iCs/>
          <w:lang w:val="sr-Cyrl-CS"/>
        </w:rPr>
      </w:pPr>
      <w:r>
        <w:rPr>
          <w:rFonts w:cs="Arial"/>
          <w:b/>
          <w:bCs/>
          <w:i/>
          <w:iCs/>
        </w:rPr>
        <w:t>10. ВАЛУТА И НАЧИН НА КОЈИ МОРА ДА БУДЕ НАВЕДЕНА И ИЗРАЖЕНА ЦЕНА У ПОНУДИ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  <w:iCs/>
        </w:rPr>
        <w:t xml:space="preserve">Цена мора бити исказана у динарима, са и </w:t>
      </w:r>
      <w:r>
        <w:rPr>
          <w:rFonts w:cs="Arial"/>
          <w:iCs/>
          <w:color w:val="00000A"/>
        </w:rPr>
        <w:t>без пореза на додату вредност,</w:t>
      </w:r>
      <w:r>
        <w:rPr>
          <w:rFonts w:cs="Arial"/>
          <w:color w:val="00000A"/>
        </w:rPr>
        <w:t xml:space="preserve"> </w:t>
      </w:r>
      <w:r>
        <w:rPr>
          <w:rFonts w:cs="Arial"/>
        </w:rPr>
        <w:t>са урачунатим свим трошковима које понуђач има у реализацији предметне јавне набавке</w:t>
      </w:r>
      <w:r>
        <w:rPr>
          <w:rFonts w:cs="Arial"/>
          <w:color w:val="auto"/>
        </w:rPr>
        <w:t xml:space="preserve">, с тим да ће се за </w:t>
      </w:r>
      <w:r>
        <w:rPr>
          <w:rFonts w:cs="Arial"/>
        </w:rPr>
        <w:t>оцену понуде узимати у обзир цена без пореза на додату вредност.</w:t>
      </w:r>
      <w:proofErr w:type="gramEnd"/>
    </w:p>
    <w:p w:rsidR="006D4D98" w:rsidRDefault="006D4D98" w:rsidP="006D4D98">
      <w:pPr>
        <w:jc w:val="both"/>
        <w:rPr>
          <w:rFonts w:cs="Arial"/>
          <w:i/>
          <w:iCs/>
        </w:rPr>
      </w:pPr>
      <w:r>
        <w:rPr>
          <w:rFonts w:cs="Arial"/>
          <w:iCs/>
        </w:rPr>
        <w:t xml:space="preserve">У </w:t>
      </w:r>
      <w:proofErr w:type="gramStart"/>
      <w:r>
        <w:rPr>
          <w:rFonts w:cs="Arial"/>
          <w:iCs/>
        </w:rPr>
        <w:t xml:space="preserve">цену </w:t>
      </w:r>
      <w:r>
        <w:rPr>
          <w:rFonts w:cs="Arial"/>
          <w:i/>
          <w:iCs/>
        </w:rPr>
        <w:t xml:space="preserve"> је</w:t>
      </w:r>
      <w:proofErr w:type="gramEnd"/>
      <w:r>
        <w:rPr>
          <w:rFonts w:cs="Arial"/>
          <w:i/>
          <w:iCs/>
        </w:rPr>
        <w:t xml:space="preserve"> урачуната цена предмета јавне набавке, људски рад,трошкови материјала и сл.</w:t>
      </w:r>
    </w:p>
    <w:p w:rsidR="006D4D98" w:rsidRDefault="006D4D98" w:rsidP="006D4D98">
      <w:pPr>
        <w:jc w:val="both"/>
        <w:rPr>
          <w:rFonts w:cs="Arial"/>
          <w:iCs/>
          <w:lang w:val="sr-Cyrl-CS"/>
        </w:rPr>
      </w:pPr>
      <w:r>
        <w:rPr>
          <w:rFonts w:cs="Arial"/>
          <w:iCs/>
          <w:lang w:val="sr-Cyrl-CS"/>
        </w:rPr>
        <w:t>Јединачна цена добара се може усклађивати – повећањем или смањивањем.</w:t>
      </w:r>
    </w:p>
    <w:p w:rsidR="006D4D98" w:rsidRDefault="006D4D98" w:rsidP="006D4D98">
      <w:pPr>
        <w:jc w:val="both"/>
        <w:rPr>
          <w:rFonts w:cs="Arial"/>
          <w:iCs/>
          <w:lang w:val="sr-Cyrl-CS"/>
        </w:rPr>
      </w:pPr>
      <w:r>
        <w:rPr>
          <w:rFonts w:cs="Arial"/>
          <w:iCs/>
          <w:lang w:val="sr-Cyrl-CS"/>
        </w:rPr>
        <w:t>Промена цене мора бити на тржишту општа,условљена од стране добављача понуђача што</w:t>
      </w:r>
    </w:p>
    <w:p w:rsidR="006D4D98" w:rsidRDefault="006D4D98" w:rsidP="006D4D98">
      <w:pPr>
        <w:jc w:val="both"/>
        <w:rPr>
          <w:rFonts w:cs="Arial"/>
          <w:iCs/>
          <w:lang w:val="sr-Cyrl-CS"/>
        </w:rPr>
      </w:pPr>
      <w:r>
        <w:rPr>
          <w:rFonts w:cs="Arial"/>
          <w:iCs/>
          <w:lang w:val="sr-Cyrl-CS"/>
        </w:rPr>
        <w:t>понуђач доказује фактурама.</w:t>
      </w:r>
    </w:p>
    <w:p w:rsidR="006D4D98" w:rsidRDefault="006D4D98" w:rsidP="006D4D98">
      <w:pPr>
        <w:jc w:val="both"/>
        <w:rPr>
          <w:rFonts w:cs="Arial"/>
          <w:iCs/>
          <w:lang w:val="sr-Cyrl-CS"/>
        </w:rPr>
      </w:pPr>
      <w:r>
        <w:rPr>
          <w:rFonts w:cs="Arial"/>
          <w:iCs/>
          <w:lang w:val="sr-Cyrl-CS"/>
        </w:rPr>
        <w:t>Уколико понуђач тражи повећање цена,цена не може бити веће од цене у важећем ценовнику понуђача на дан преузимања добра.</w:t>
      </w:r>
    </w:p>
    <w:p w:rsidR="006D4D98" w:rsidRPr="003C0F2C" w:rsidRDefault="006D4D98" w:rsidP="006D4D98">
      <w:pPr>
        <w:jc w:val="both"/>
        <w:rPr>
          <w:rFonts w:cs="Arial"/>
          <w:lang w:val="sr-Cyrl-CS"/>
        </w:rPr>
      </w:pPr>
      <w:r>
        <w:rPr>
          <w:rFonts w:cs="Arial"/>
          <w:iCs/>
          <w:lang w:val="sr-Cyrl-CS"/>
        </w:rPr>
        <w:t>У вези са променом цене овлашћено лице Наручиоца може захтевати образложење од понуђача који је дужан по њему и да поступи.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Ако је у понуди исказана неуобичајено ниска цена, наручилац ће поступити у складу са чланом 92.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Закона.</w:t>
      </w:r>
      <w:proofErr w:type="gramEnd"/>
    </w:p>
    <w:p w:rsidR="006D4D98" w:rsidRDefault="006D4D98" w:rsidP="006D4D98">
      <w:pPr>
        <w:jc w:val="both"/>
        <w:rPr>
          <w:rFonts w:cs="Arial"/>
          <w:iCs/>
          <w:color w:val="auto"/>
        </w:rPr>
      </w:pPr>
      <w:proofErr w:type="gramStart"/>
      <w:r>
        <w:rPr>
          <w:rFonts w:cs="Arial"/>
          <w:iCs/>
          <w:color w:val="auto"/>
        </w:rPr>
        <w:t>Ако понуђена цена укључује увозну царину и друге дажбине, понуђач је дужан да тај део одвојено искаже у динарима.</w:t>
      </w:r>
      <w:proofErr w:type="gramEnd"/>
      <w:r>
        <w:rPr>
          <w:rFonts w:cs="Arial"/>
          <w:iCs/>
          <w:color w:val="auto"/>
        </w:rPr>
        <w:t xml:space="preserve"> </w:t>
      </w:r>
    </w:p>
    <w:p w:rsidR="00831ECD" w:rsidRPr="0098056E" w:rsidRDefault="006D4D98" w:rsidP="006D4D98">
      <w:pPr>
        <w:jc w:val="both"/>
        <w:rPr>
          <w:rFonts w:cs="Arial"/>
          <w:b/>
          <w:i/>
          <w:iCs/>
          <w:lang w:val="sr-Cyrl-CS"/>
        </w:rPr>
      </w:pPr>
      <w:r>
        <w:rPr>
          <w:rFonts w:cs="Arial"/>
          <w:b/>
          <w:i/>
          <w:iCs/>
        </w:rPr>
        <w:t xml:space="preserve"> </w:t>
      </w:r>
    </w:p>
    <w:p w:rsidR="006D4D98" w:rsidRPr="00287C0F" w:rsidRDefault="006D4D98" w:rsidP="006D4D98">
      <w:pPr>
        <w:jc w:val="both"/>
        <w:rPr>
          <w:rFonts w:cs="Arial"/>
          <w:b/>
          <w:i/>
          <w:iCs/>
          <w:color w:val="auto"/>
          <w:lang w:val="sr-Cyrl-CS"/>
        </w:rPr>
      </w:pPr>
      <w:r>
        <w:rPr>
          <w:rFonts w:cs="Arial"/>
          <w:b/>
          <w:i/>
          <w:iCs/>
          <w:color w:val="auto"/>
        </w:rPr>
        <w:t xml:space="preserve">11. ПОДАЦИ О ДРЖАВНОМ ОРГАНУ ИЛИ ОРГАНИЗАЦИЈИ, ОДНОСНО ОРГАНУ ИЛИ СЛУЖБИ ТЕРИТОРИЈАЛНЕ АУТОНОМИЈЕ 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СЛ., А КОЈИ СУ ВЕЗАНИ ЗА ИЗВРШЕЊЕ УГОВОРА О ЈАВНОЈ НАБАВЦИ </w:t>
      </w:r>
    </w:p>
    <w:p w:rsidR="006D4D98" w:rsidRDefault="006D4D98" w:rsidP="006D4D98">
      <w:pPr>
        <w:jc w:val="both"/>
        <w:rPr>
          <w:rFonts w:eastAsia="TimesNewRomanPSMT" w:cs="Arial"/>
          <w:bCs/>
          <w:iCs/>
          <w:color w:val="auto"/>
        </w:rPr>
      </w:pPr>
      <w:proofErr w:type="gramStart"/>
      <w:r>
        <w:rPr>
          <w:rFonts w:eastAsia="TimesNewRomanPSMT" w:cs="Arial"/>
          <w:bCs/>
          <w:iCs/>
          <w:color w:val="auto"/>
        </w:rPr>
        <w:t>Подаци о пореским обавезама се могу добити у Пореској управи, Министарства финансија и привреде.</w:t>
      </w:r>
      <w:proofErr w:type="gramEnd"/>
    </w:p>
    <w:p w:rsidR="00803EA1" w:rsidRDefault="006D4D98" w:rsidP="006D4D98">
      <w:pPr>
        <w:jc w:val="both"/>
        <w:rPr>
          <w:rFonts w:eastAsia="TimesNewRomanPSMT" w:cs="Arial"/>
          <w:bCs/>
          <w:iCs/>
          <w:color w:val="auto"/>
          <w:lang w:val="sr-Cyrl-CS"/>
        </w:rPr>
      </w:pPr>
      <w:proofErr w:type="gramStart"/>
      <w:r>
        <w:rPr>
          <w:rFonts w:eastAsia="TimesNewRomanPSMT" w:cs="Arial"/>
          <w:bCs/>
          <w:iCs/>
          <w:color w:val="auto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  <w:proofErr w:type="gramEnd"/>
    </w:p>
    <w:p w:rsidR="006D4D98" w:rsidRDefault="006D4D98" w:rsidP="006D4D98">
      <w:pPr>
        <w:jc w:val="both"/>
        <w:rPr>
          <w:rFonts w:eastAsia="TimesNewRomanPSMT" w:cs="Arial"/>
          <w:bCs/>
          <w:iCs/>
          <w:color w:val="auto"/>
        </w:rPr>
      </w:pPr>
      <w:proofErr w:type="gramStart"/>
      <w:r>
        <w:rPr>
          <w:rFonts w:eastAsia="TimesNewRomanPSMT" w:cs="Arial"/>
          <w:bCs/>
          <w:iCs/>
          <w:color w:val="auto"/>
        </w:rPr>
        <w:t>Подаци о заштити при запошљавању и условима рада се могу добити у Министарству рада, запошљавања и социјалне политике.</w:t>
      </w:r>
      <w:proofErr w:type="gramEnd"/>
    </w:p>
    <w:p w:rsidR="006D4D98" w:rsidRPr="0098056E" w:rsidRDefault="006D4D98" w:rsidP="006D4D98">
      <w:pPr>
        <w:jc w:val="both"/>
        <w:rPr>
          <w:lang w:val="sr-Cyrl-CS"/>
        </w:rPr>
      </w:pPr>
    </w:p>
    <w:p w:rsidR="006D4D98" w:rsidRDefault="006D4D98" w:rsidP="006D4D98">
      <w:pPr>
        <w:jc w:val="both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1</w:t>
      </w:r>
      <w:r>
        <w:rPr>
          <w:rFonts w:cs="Arial"/>
          <w:b/>
          <w:bCs/>
          <w:i/>
          <w:lang w:val="sr-Cyrl-CS"/>
        </w:rPr>
        <w:t>2</w:t>
      </w:r>
      <w:r>
        <w:rPr>
          <w:rFonts w:cs="Arial"/>
          <w:b/>
          <w:bCs/>
          <w:i/>
        </w:rPr>
        <w:t xml:space="preserve">. ЗАШТИТА ПОВЕРЉИВОСТИ ПОДАТАКА КОЈЕ НАРУЧИЛАЦ СТАВЉА ПОНУЂАЧИМА НА РАСПОЛАГАЊЕ, УКЉУЧУЈУЋИ И ЊИХОВЕ ПОДИЗВОЂАЧЕ </w:t>
      </w:r>
    </w:p>
    <w:p w:rsidR="00287C0F" w:rsidRPr="00942E7A" w:rsidRDefault="006D4D98" w:rsidP="00942E7A">
      <w:pPr>
        <w:spacing w:before="120" w:after="120"/>
        <w:jc w:val="both"/>
        <w:rPr>
          <w:rFonts w:cs="Arial"/>
          <w:lang w:val="sr-Cyrl-CS"/>
        </w:rPr>
      </w:pPr>
      <w:proofErr w:type="gramStart"/>
      <w:r>
        <w:rPr>
          <w:rFonts w:cs="Arial"/>
        </w:rPr>
        <w:t>Предметна набавка не садржи поверљиве информације које наручилац ставља на располагање.</w:t>
      </w:r>
      <w:proofErr w:type="gramEnd"/>
    </w:p>
    <w:p w:rsidR="006D4D98" w:rsidRPr="00287C0F" w:rsidRDefault="006D4D98" w:rsidP="006D4D98">
      <w:pPr>
        <w:jc w:val="both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t>1</w:t>
      </w:r>
      <w:r>
        <w:rPr>
          <w:rFonts w:cs="Arial"/>
          <w:b/>
          <w:bCs/>
          <w:lang w:val="sr-Cyrl-CS"/>
        </w:rPr>
        <w:t>3</w:t>
      </w:r>
      <w:r>
        <w:rPr>
          <w:rFonts w:cs="Arial"/>
          <w:b/>
          <w:bCs/>
        </w:rPr>
        <w:t>. ДОДАТНЕ ИНФОРМАЦИЈЕ ИЛИ ПОЈАШЊЕЊА У ВЕЗИ СА ПРИПРЕМАЊЕМ ПОНУДЕ</w:t>
      </w:r>
    </w:p>
    <w:p w:rsidR="006D4D98" w:rsidRDefault="006D4D98" w:rsidP="006D4D98">
      <w:pPr>
        <w:jc w:val="both"/>
        <w:rPr>
          <w:rFonts w:cs="Arial"/>
        </w:rPr>
      </w:pPr>
      <w:r>
        <w:rPr>
          <w:rFonts w:cs="Arial"/>
        </w:rPr>
        <w:lastRenderedPageBreak/>
        <w:t xml:space="preserve">Заинтересовано лице може, у писаном </w:t>
      </w:r>
      <w:proofErr w:type="gramStart"/>
      <w:r>
        <w:rPr>
          <w:rFonts w:cs="Arial"/>
          <w:color w:val="auto"/>
        </w:rPr>
        <w:t>облику</w:t>
      </w:r>
      <w:r>
        <w:rPr>
          <w:rFonts w:cs="Arial"/>
          <w:color w:val="auto"/>
          <w:lang w:val="sr-Cyrl-CS"/>
        </w:rPr>
        <w:t xml:space="preserve"> </w:t>
      </w:r>
      <w:r>
        <w:rPr>
          <w:rFonts w:eastAsia="TimesNewRomanPS-BoldMT" w:cs="Arial"/>
          <w:b/>
          <w:bCs/>
        </w:rPr>
        <w:t xml:space="preserve"> </w:t>
      </w:r>
      <w:r>
        <w:rPr>
          <w:rFonts w:cs="Arial"/>
        </w:rPr>
        <w:t>тражити</w:t>
      </w:r>
      <w:proofErr w:type="gramEnd"/>
      <w:r>
        <w:rPr>
          <w:rFonts w:cs="Arial"/>
        </w:rPr>
        <w:t xml:space="preserve"> од наручиоца додатне информације или појашњења у вези са припремањем понуде, најкасније 5 дана пре истека рока за подношење понуде.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Наручилац ће заинтересованом лицу у року од 3 (три) дана од дана пријема захтева за додатним информацијама или појашњењима конкурсне документације, одговор доставити у писаном облику и истовремено ће ту информацију објавити на Порталу јавних набавки и на својој интернет страници.</w:t>
      </w:r>
      <w:proofErr w:type="gramEnd"/>
      <w:r>
        <w:rPr>
          <w:rFonts w:cs="Arial"/>
        </w:rPr>
        <w:t xml:space="preserve"> </w:t>
      </w:r>
    </w:p>
    <w:p w:rsidR="006D4D98" w:rsidRPr="00171809" w:rsidRDefault="006D4D98" w:rsidP="006D4D98">
      <w:pPr>
        <w:jc w:val="both"/>
        <w:rPr>
          <w:rFonts w:cs="Arial"/>
          <w:lang w:val="sr-Cyrl-CS"/>
        </w:rPr>
      </w:pPr>
      <w:r>
        <w:rPr>
          <w:rFonts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eastAsia="TimesNewRomanPS-BoldMT" w:cs="Arial"/>
          <w:b/>
          <w:bCs/>
        </w:rPr>
        <w:t xml:space="preserve"> ЈН бр</w:t>
      </w:r>
      <w:r w:rsidR="00171809">
        <w:rPr>
          <w:rFonts w:eastAsia="TimesNewRomanPS-BoldMT" w:cs="Arial"/>
          <w:b/>
          <w:bCs/>
          <w:lang w:val="sr-Cyrl-CS"/>
        </w:rPr>
        <w:t xml:space="preserve"> </w:t>
      </w:r>
      <w:r w:rsidR="00186B31">
        <w:rPr>
          <w:rFonts w:eastAsia="TimesNewRomanPS-BoldMT" w:cs="Arial"/>
          <w:b/>
          <w:bCs/>
          <w:lang w:val="sr-Cyrl-CS"/>
        </w:rPr>
        <w:t>1/1-2015-</w:t>
      </w:r>
      <w:proofErr w:type="gramStart"/>
      <w:r w:rsidR="00186B31">
        <w:rPr>
          <w:rFonts w:eastAsia="TimesNewRomanPS-BoldMT" w:cs="Arial"/>
          <w:b/>
          <w:bCs/>
          <w:lang w:val="sr-Cyrl-CS"/>
        </w:rPr>
        <w:t>05</w:t>
      </w:r>
      <w:r w:rsidR="00FB6632">
        <w:rPr>
          <w:rFonts w:eastAsia="TimesNewRomanPS-BoldMT" w:cs="Arial"/>
          <w:b/>
          <w:bCs/>
          <w:lang w:val="sr-Cyrl-CS"/>
        </w:rPr>
        <w:t xml:space="preserve"> </w:t>
      </w:r>
      <w:r w:rsidR="00171809">
        <w:rPr>
          <w:rFonts w:eastAsia="TimesNewRomanPS-BoldMT" w:cs="Arial"/>
          <w:b/>
          <w:bCs/>
          <w:lang w:val="sr-Cyrl-CS"/>
        </w:rPr>
        <w:t xml:space="preserve"> гориво</w:t>
      </w:r>
      <w:proofErr w:type="gramEnd"/>
      <w:r w:rsidR="00171809">
        <w:rPr>
          <w:rFonts w:eastAsia="TimesNewRomanPS-BoldMT" w:cs="Arial"/>
          <w:b/>
          <w:bCs/>
          <w:lang w:val="sr-Cyrl-CS"/>
        </w:rPr>
        <w:t>.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По истеку рока предвиђеног за подношење понуда н</w:t>
      </w:r>
      <w:r>
        <w:rPr>
          <w:rFonts w:cs="Arial"/>
          <w:lang w:val="sr-Cyrl-CS"/>
        </w:rPr>
        <w:t>а</w:t>
      </w:r>
      <w:r>
        <w:rPr>
          <w:rFonts w:cs="Arial"/>
        </w:rPr>
        <w:t>ручилац не може да мења нити да допуњује конкурсну документацију.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Тражење додатних информација или појашњења у вези са припремањем понуде телефоном није дозвољено.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cs="Arial"/>
          <w:bCs/>
          <w:color w:val="auto"/>
        </w:rPr>
      </w:pPr>
      <w:proofErr w:type="gramStart"/>
      <w:r>
        <w:rPr>
          <w:rFonts w:cs="Arial"/>
          <w:bCs/>
          <w:color w:val="auto"/>
        </w:rPr>
        <w:t>Комуникација у поступку јавне набавке врши се искључиво на начин одређен чланом 20.</w:t>
      </w:r>
      <w:proofErr w:type="gramEnd"/>
      <w:r>
        <w:rPr>
          <w:rFonts w:cs="Arial"/>
          <w:bCs/>
          <w:color w:val="auto"/>
        </w:rPr>
        <w:t xml:space="preserve"> </w:t>
      </w:r>
      <w:proofErr w:type="gramStart"/>
      <w:r>
        <w:rPr>
          <w:rFonts w:cs="Arial"/>
          <w:bCs/>
          <w:color w:val="auto"/>
        </w:rPr>
        <w:t>Закона.</w:t>
      </w:r>
      <w:proofErr w:type="gramEnd"/>
    </w:p>
    <w:p w:rsidR="006D4D98" w:rsidRDefault="006D4D98" w:rsidP="006D4D98">
      <w:pPr>
        <w:jc w:val="both"/>
        <w:rPr>
          <w:rFonts w:cs="Arial"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t>1</w:t>
      </w:r>
      <w:r>
        <w:rPr>
          <w:rFonts w:cs="Arial"/>
          <w:b/>
          <w:bCs/>
          <w:lang w:val="sr-Cyrl-CS"/>
        </w:rPr>
        <w:t>4</w:t>
      </w:r>
      <w:r>
        <w:rPr>
          <w:rFonts w:cs="Arial"/>
          <w:b/>
          <w:bCs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прегледу, вредновању и упоређивању понуда, а може да врши контролу (увид) код понуђача, односно његовог подизвођача (члан 93.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Закона).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tabs>
          <w:tab w:val="left" w:pos="-135"/>
          <w:tab w:val="left" w:pos="0"/>
          <w:tab w:val="left" w:pos="120"/>
        </w:tabs>
        <w:jc w:val="both"/>
        <w:rPr>
          <w:rFonts w:eastAsia="TimesNewRomanPSMT" w:cs="Arial"/>
          <w:bCs/>
        </w:rPr>
      </w:pPr>
      <w:r>
        <w:rPr>
          <w:rFonts w:eastAsia="TimesNewRomanPSMT" w:cs="Arial"/>
          <w:bCs/>
        </w:rPr>
        <w:t>Уколико наручилац оцени да су потребна додатна објашњења или је потребно извршити</w:t>
      </w:r>
      <w:r>
        <w:rPr>
          <w:rFonts w:cs="Arial"/>
        </w:rPr>
        <w:t xml:space="preserve"> контролу (увид) код понуђача, односно његовог подизвођача</w:t>
      </w:r>
      <w:r>
        <w:rPr>
          <w:rFonts w:eastAsia="TimesNewRomanPSMT" w:cs="Arial"/>
          <w:bCs/>
        </w:rPr>
        <w:t xml:space="preserve">, 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6D4D98" w:rsidRDefault="006D4D98" w:rsidP="006D4D98">
      <w:pPr>
        <w:tabs>
          <w:tab w:val="left" w:pos="-135"/>
          <w:tab w:val="left" w:pos="0"/>
          <w:tab w:val="left" w:pos="120"/>
        </w:tabs>
        <w:jc w:val="both"/>
        <w:rPr>
          <w:rFonts w:cs="Arial"/>
        </w:rPr>
      </w:pPr>
      <w:proofErr w:type="gramStart"/>
      <w:r>
        <w:rPr>
          <w:rFonts w:cs="Arial"/>
        </w:rPr>
        <w:t>Наручилац може уз сагласност понуђача да изврши исправке рачунских грешака уочених приликом разматрања понуде по окончаном поступку отварања.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tabs>
          <w:tab w:val="left" w:pos="-135"/>
          <w:tab w:val="left" w:pos="0"/>
          <w:tab w:val="left" w:pos="120"/>
        </w:tabs>
        <w:jc w:val="both"/>
        <w:rPr>
          <w:rFonts w:cs="Arial"/>
        </w:rPr>
      </w:pPr>
      <w:proofErr w:type="gramStart"/>
      <w:r>
        <w:rPr>
          <w:rFonts w:cs="Arial"/>
        </w:rPr>
        <w:t>У случају разлике између јединичне и укупне цене, меродавна је јединична цена.</w:t>
      </w:r>
      <w:proofErr w:type="gramEnd"/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одбити</w:t>
      </w:r>
      <w:proofErr w:type="gramEnd"/>
      <w:r>
        <w:rPr>
          <w:rFonts w:cs="Arial"/>
        </w:rPr>
        <w:t xml:space="preserve"> као неприхватљиву. </w:t>
      </w:r>
    </w:p>
    <w:p w:rsidR="006D4D98" w:rsidRDefault="006D4D98" w:rsidP="006D4D98">
      <w:pPr>
        <w:jc w:val="both"/>
        <w:rPr>
          <w:rFonts w:cs="Arial"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t>1</w:t>
      </w:r>
      <w:r>
        <w:rPr>
          <w:rFonts w:cs="Arial"/>
          <w:b/>
          <w:bCs/>
          <w:lang w:val="sr-Cyrl-CS"/>
        </w:rPr>
        <w:t>5</w:t>
      </w:r>
      <w:r>
        <w:rPr>
          <w:rFonts w:cs="Arial"/>
          <w:b/>
          <w:bCs/>
        </w:rPr>
        <w:t>. ДОДАТНО ОБЕЗБЕЂЕЊЕ ИСПУЊЕЊА УГОВОРНИХ ОБАВЕЗА ПОНУЂАЧА КОЈИ СЕ НАЛАЗЕ НА СПИСКУ НЕГАТИВНИХ РЕФЕРЕНЦИ</w:t>
      </w:r>
    </w:p>
    <w:p w:rsidR="006D4D98" w:rsidRPr="00942E7A" w:rsidRDefault="006D4D98" w:rsidP="006D4D98">
      <w:pPr>
        <w:jc w:val="both"/>
        <w:rPr>
          <w:rFonts w:eastAsia="TimesNewRomanPSMT" w:cs="Arial"/>
          <w:bCs/>
          <w:iCs/>
          <w:lang w:val="sr-Cyrl-CS"/>
        </w:rPr>
      </w:pPr>
      <w:proofErr w:type="gramStart"/>
      <w:r>
        <w:rPr>
          <w:rFonts w:eastAsia="TimesNewRomanPSMT" w:cs="Arial"/>
          <w:bCs/>
          <w:iCs/>
        </w:rPr>
        <w:t>Понуђач који се налази на списку негативних референци који води Управа за јавне набавке, у складу са чланом 83.</w:t>
      </w:r>
      <w:proofErr w:type="gramEnd"/>
      <w:r>
        <w:rPr>
          <w:rFonts w:eastAsia="TimesNewRomanPSMT" w:cs="Arial"/>
          <w:bCs/>
          <w:iCs/>
        </w:rPr>
        <w:t xml:space="preserve"> Закона, а који има негативну референцу за предмет набавке који није истоврстан предмету ове јавне набавке, а уколико таквом понуђачу буде додељен уговор, дужан је да</w:t>
      </w:r>
      <w:r>
        <w:rPr>
          <w:rFonts w:eastAsia="TimesNewRomanPSMT" w:cs="Arial"/>
          <w:b/>
          <w:bCs/>
          <w:i/>
          <w:iCs/>
        </w:rPr>
        <w:t xml:space="preserve"> </w:t>
      </w:r>
      <w:r w:rsidRPr="009D6816">
        <w:rPr>
          <w:rFonts w:eastAsia="TimesNewRomanPSMT" w:cs="Arial"/>
          <w:bCs/>
          <w:iCs/>
        </w:rPr>
        <w:t>у тренутку закључења уговора</w:t>
      </w:r>
      <w:r w:rsidRPr="009D6816">
        <w:rPr>
          <w:rFonts w:eastAsia="TimesNewRomanPSMT" w:cs="Arial"/>
          <w:bCs/>
          <w:iCs/>
          <w:color w:val="FF0000"/>
        </w:rPr>
        <w:t xml:space="preserve"> </w:t>
      </w:r>
      <w:r w:rsidRPr="009D6816">
        <w:rPr>
          <w:rFonts w:eastAsia="TimesNewRomanPSMT" w:cs="Arial"/>
          <w:bCs/>
          <w:iCs/>
        </w:rPr>
        <w:t>преда наручиоцу банкарску гаранцију за добро извршење посла, која ће бити са клаузулама: безусловна</w:t>
      </w:r>
      <w:r w:rsidRPr="009D6816">
        <w:rPr>
          <w:rFonts w:eastAsia="TimesNewRomanPSMT" w:cs="Arial"/>
          <w:bCs/>
          <w:iCs/>
          <w:lang w:val="sr-Cyrl-CS"/>
        </w:rPr>
        <w:t xml:space="preserve"> и</w:t>
      </w:r>
      <w:r w:rsidRPr="009D6816">
        <w:rPr>
          <w:rFonts w:eastAsia="TimesNewRomanPSMT" w:cs="Arial"/>
          <w:bCs/>
          <w:iCs/>
        </w:rPr>
        <w:t xml:space="preserve"> платива на први позив. Банкарска гаранција за добро извршење посла издаје се у висини </w:t>
      </w:r>
      <w:r w:rsidRPr="009D6816">
        <w:rPr>
          <w:rFonts w:eastAsia="TimesNewRomanPSMT" w:cs="Arial"/>
          <w:bCs/>
          <w:iCs/>
          <w:u w:val="single"/>
        </w:rPr>
        <w:t>од 15%</w:t>
      </w:r>
      <w:r w:rsidRPr="009D6816">
        <w:rPr>
          <w:rFonts w:eastAsia="TimesNewRomanPSMT" w:cs="Arial"/>
          <w:bCs/>
          <w:iCs/>
          <w:u w:val="single"/>
          <w:lang w:val="sr-Cyrl-CS"/>
        </w:rPr>
        <w:t>,</w:t>
      </w:r>
      <w:r w:rsidRPr="009D6816">
        <w:rPr>
          <w:rFonts w:eastAsia="TimesNewRomanPSMT" w:cs="Arial"/>
          <w:bCs/>
          <w:iCs/>
          <w:lang w:val="sr-Cyrl-CS"/>
        </w:rPr>
        <w:t xml:space="preserve"> </w:t>
      </w:r>
      <w:r w:rsidRPr="009D6816">
        <w:rPr>
          <w:rFonts w:eastAsia="TimesNewRomanPSMT" w:cs="Arial"/>
          <w:bCs/>
          <w:iCs/>
        </w:rPr>
        <w:t xml:space="preserve"> </w:t>
      </w:r>
      <w:r w:rsidRPr="009D6816">
        <w:rPr>
          <w:rFonts w:eastAsia="TimesNewRomanPSMT" w:cs="Arial"/>
          <w:bCs/>
          <w:iCs/>
          <w:color w:val="auto"/>
        </w:rPr>
        <w:t xml:space="preserve">од укупне вредности уговора </w:t>
      </w:r>
      <w:r w:rsidRPr="009D6816">
        <w:rPr>
          <w:rFonts w:eastAsia="TimesNewRomanPSMT" w:cs="Arial"/>
          <w:bCs/>
          <w:iCs/>
          <w:color w:val="auto"/>
          <w:lang w:val="sr-Cyrl-CS"/>
        </w:rPr>
        <w:t>са</w:t>
      </w:r>
      <w:r w:rsidRPr="009D6816">
        <w:rPr>
          <w:rFonts w:eastAsia="TimesNewRomanPSMT" w:cs="Arial"/>
          <w:bCs/>
          <w:iCs/>
          <w:color w:val="auto"/>
        </w:rPr>
        <w:t xml:space="preserve"> ПДВ-а,</w:t>
      </w:r>
      <w:r w:rsidRPr="009D6816">
        <w:rPr>
          <w:rFonts w:eastAsia="TimesNewRomanPSMT" w:cs="Arial"/>
          <w:bCs/>
          <w:iCs/>
        </w:rPr>
        <w:t xml:space="preserve"> са роком важности који је 30 (тридесет) дана дужи од</w:t>
      </w:r>
      <w:r>
        <w:rPr>
          <w:rFonts w:eastAsia="TimesNewRomanPSMT" w:cs="Arial"/>
          <w:bCs/>
          <w:iCs/>
        </w:rPr>
        <w:t xml:space="preserve"> истека рока за коначно извршење посла. </w:t>
      </w:r>
      <w:proofErr w:type="gramStart"/>
      <w:r>
        <w:rPr>
          <w:rFonts w:eastAsia="TimesNewRomanPSMT" w:cs="Arial"/>
          <w:bCs/>
          <w:iCs/>
        </w:rPr>
        <w:t>Ако се за време трајања уговора промене рокови за извршење уговорне обавезе, важност банкарске гаранције за добро извршење посла мора да се продужи.</w:t>
      </w:r>
      <w:proofErr w:type="gramEnd"/>
    </w:p>
    <w:p w:rsidR="006D4D98" w:rsidRPr="00FB6632" w:rsidRDefault="006D4D98" w:rsidP="006D4D98">
      <w:pPr>
        <w:jc w:val="both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lastRenderedPageBreak/>
        <w:t>1</w:t>
      </w:r>
      <w:r>
        <w:rPr>
          <w:rFonts w:cs="Arial"/>
          <w:b/>
          <w:bCs/>
          <w:lang w:val="sr-Cyrl-CS"/>
        </w:rPr>
        <w:t>6</w:t>
      </w:r>
      <w:r>
        <w:rPr>
          <w:rFonts w:cs="Arial"/>
          <w:b/>
          <w:bCs/>
        </w:rPr>
        <w:t>. 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6D4D98" w:rsidRPr="00B819A8" w:rsidRDefault="006D4D98" w:rsidP="006D4D98">
      <w:pPr>
        <w:jc w:val="both"/>
        <w:rPr>
          <w:rFonts w:cs="Arial"/>
          <w:bCs/>
        </w:rPr>
      </w:pPr>
      <w:proofErr w:type="gramStart"/>
      <w:r>
        <w:rPr>
          <w:rFonts w:cs="Arial"/>
        </w:rPr>
        <w:t xml:space="preserve">Избор најповољније понуде ће се извршити применом критеријума </w:t>
      </w:r>
      <w:r w:rsidR="00171809" w:rsidRPr="00B819A8">
        <w:rPr>
          <w:rFonts w:cs="Arial"/>
          <w:bCs/>
          <w:lang w:val="sr-Cyrl-CS"/>
        </w:rPr>
        <w:t>Економс</w:t>
      </w:r>
      <w:r w:rsidR="00B819A8">
        <w:rPr>
          <w:rFonts w:cs="Arial"/>
          <w:bCs/>
          <w:lang w:val="sr-Cyrl-CS"/>
        </w:rPr>
        <w:t>к</w:t>
      </w:r>
      <w:r w:rsidR="00171809" w:rsidRPr="00B819A8">
        <w:rPr>
          <w:rFonts w:cs="Arial"/>
          <w:bCs/>
          <w:lang w:val="sr-Cyrl-CS"/>
        </w:rPr>
        <w:t>и најповољније понуде.</w:t>
      </w:r>
      <w:proofErr w:type="gramEnd"/>
      <w:r w:rsidRPr="00B819A8">
        <w:rPr>
          <w:rFonts w:cs="Arial"/>
          <w:bCs/>
        </w:rPr>
        <w:t xml:space="preserve"> </w:t>
      </w:r>
    </w:p>
    <w:p w:rsidR="006D4D98" w:rsidRDefault="006D4D98" w:rsidP="006D4D98">
      <w:pPr>
        <w:jc w:val="both"/>
        <w:rPr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6900"/>
        <w:gridCol w:w="2074"/>
      </w:tblGrid>
      <w:tr w:rsidR="00831ECD" w:rsidRPr="00235E2A" w:rsidTr="006075D3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ECD" w:rsidRPr="00235E2A" w:rsidRDefault="00831ECD" w:rsidP="006075D3">
            <w:pPr>
              <w:pStyle w:val="TableContents"/>
              <w:snapToGrid w:val="0"/>
              <w:jc w:val="center"/>
              <w:rPr>
                <w:lang w:val="sr-Cyrl-BA"/>
              </w:rPr>
            </w:pPr>
            <w:r w:rsidRPr="00235E2A">
              <w:rPr>
                <w:lang w:val="sr-Cyrl-CS"/>
              </w:rPr>
              <w:t>1.</w:t>
            </w:r>
            <w:r w:rsidRPr="00235E2A">
              <w:rPr>
                <w:lang w:val="sr-Cyrl-BA"/>
              </w:rPr>
              <w:t>)</w:t>
            </w:r>
          </w:p>
        </w:tc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ECD" w:rsidRPr="00235E2A" w:rsidRDefault="00831ECD" w:rsidP="006075D3">
            <w:pPr>
              <w:pStyle w:val="TableContents"/>
              <w:snapToGrid w:val="0"/>
              <w:rPr>
                <w:lang w:val="sr-Cyrl-CS"/>
              </w:rPr>
            </w:pPr>
            <w:r w:rsidRPr="00235E2A">
              <w:rPr>
                <w:lang w:val="sr-Cyrl-CS"/>
              </w:rPr>
              <w:t>Цена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ECD" w:rsidRPr="00235E2A" w:rsidRDefault="00831ECD" w:rsidP="006075D3">
            <w:pPr>
              <w:pStyle w:val="TableContents"/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70</w:t>
            </w:r>
            <w:r w:rsidRPr="00235E2A">
              <w:rPr>
                <w:lang w:val="sr-Cyrl-CS"/>
              </w:rPr>
              <w:t xml:space="preserve"> пондера</w:t>
            </w:r>
          </w:p>
        </w:tc>
      </w:tr>
      <w:tr w:rsidR="00831ECD" w:rsidRPr="00235E2A" w:rsidTr="006075D3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ECD" w:rsidRPr="00235E2A" w:rsidRDefault="00831ECD" w:rsidP="006075D3">
            <w:pPr>
              <w:pStyle w:val="TableContents"/>
              <w:snapToGrid w:val="0"/>
              <w:jc w:val="center"/>
              <w:rPr>
                <w:lang w:val="sr-Cyrl-BA"/>
              </w:rPr>
            </w:pPr>
            <w:r w:rsidRPr="00235E2A">
              <w:rPr>
                <w:lang w:val="sr-Cyrl-CS"/>
              </w:rPr>
              <w:t>2.</w:t>
            </w:r>
            <w:r w:rsidRPr="00235E2A">
              <w:rPr>
                <w:lang w:val="sr-Cyrl-BA"/>
              </w:rPr>
              <w:t>)</w:t>
            </w:r>
          </w:p>
        </w:tc>
        <w:tc>
          <w:tcPr>
            <w:tcW w:w="6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ECD" w:rsidRPr="004E7353" w:rsidRDefault="00831ECD" w:rsidP="006075D3">
            <w:pPr>
              <w:pStyle w:val="Default"/>
              <w:rPr>
                <w:rFonts w:ascii="Times New Roman" w:hAnsi="Times New Roman" w:cs="Times New Roman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Број </w:t>
            </w:r>
            <w:r>
              <w:rPr>
                <w:rFonts w:ascii="Times New Roman" w:hAnsi="Times New Roman" w:cs="Times New Roman"/>
                <w:szCs w:val="23"/>
                <w:lang w:val="sr-Cyrl-CS"/>
              </w:rPr>
              <w:t>малопродајних објеката на територији Републике Србије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ECD" w:rsidRPr="00235E2A" w:rsidRDefault="00831ECD" w:rsidP="006075D3">
            <w:pPr>
              <w:pStyle w:val="TableContents"/>
              <w:snapToGrid w:val="0"/>
              <w:jc w:val="center"/>
              <w:rPr>
                <w:lang w:val="sr-Cyrl-CS"/>
              </w:rPr>
            </w:pPr>
            <w:r w:rsidRPr="00235E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30 </w:t>
            </w:r>
            <w:r w:rsidRPr="00235E2A">
              <w:rPr>
                <w:lang w:val="sr-Cyrl-CS"/>
              </w:rPr>
              <w:t>пондера</w:t>
            </w:r>
          </w:p>
        </w:tc>
      </w:tr>
      <w:tr w:rsidR="00831ECD" w:rsidRPr="00235E2A" w:rsidTr="006075D3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ECD" w:rsidRPr="00235E2A" w:rsidRDefault="00831ECD" w:rsidP="006075D3">
            <w:pPr>
              <w:pStyle w:val="TableContents"/>
              <w:snapToGrid w:val="0"/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6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ECD" w:rsidRPr="00235E2A" w:rsidRDefault="00831ECD" w:rsidP="006075D3">
            <w:pPr>
              <w:pStyle w:val="TableContents"/>
              <w:snapToGrid w:val="0"/>
              <w:rPr>
                <w:b/>
                <w:bCs/>
                <w:lang w:val="sr-Cyrl-BA"/>
              </w:rPr>
            </w:pPr>
            <w:r w:rsidRPr="00235E2A">
              <w:rPr>
                <w:b/>
                <w:bCs/>
                <w:lang w:val="sr-Cyrl-BA"/>
              </w:rPr>
              <w:t>УКУПНО ПОНДЕРА: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ECD" w:rsidRPr="00235E2A" w:rsidRDefault="00831ECD" w:rsidP="006075D3">
            <w:pPr>
              <w:pStyle w:val="TableContents"/>
              <w:snapToGrid w:val="0"/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100</w:t>
            </w:r>
            <w:r w:rsidRPr="00235E2A">
              <w:rPr>
                <w:b/>
                <w:bCs/>
                <w:lang w:val="sr-Cyrl-BA"/>
              </w:rPr>
              <w:t xml:space="preserve"> пондера</w:t>
            </w:r>
          </w:p>
        </w:tc>
      </w:tr>
    </w:tbl>
    <w:p w:rsidR="00831ECD" w:rsidRPr="00235E2A" w:rsidRDefault="00942E7A" w:rsidP="00942E7A">
      <w:pPr>
        <w:spacing w:before="120" w:line="320" w:lineRule="atLeast"/>
        <w:ind w:firstLine="720"/>
        <w:jc w:val="both"/>
        <w:rPr>
          <w:lang w:val="sr-Cyrl-BA"/>
        </w:rPr>
      </w:pPr>
      <w:r>
        <w:rPr>
          <w:lang w:val="sr-Cyrl-BA"/>
        </w:rPr>
        <w:t xml:space="preserve"> </w:t>
      </w:r>
      <w:r w:rsidR="00831ECD" w:rsidRPr="00235E2A">
        <w:rPr>
          <w:lang w:val="sr-Cyrl-BA"/>
        </w:rPr>
        <w:t>Број пондера за одређени критеријум ће се израчунавати на следећи начин:</w:t>
      </w:r>
    </w:p>
    <w:p w:rsidR="00831ECD" w:rsidRPr="00502F7E" w:rsidRDefault="00831ECD" w:rsidP="00831ECD">
      <w:pPr>
        <w:pStyle w:val="ListParagraph"/>
        <w:numPr>
          <w:ilvl w:val="0"/>
          <w:numId w:val="9"/>
        </w:numPr>
        <w:spacing w:line="320" w:lineRule="atLeast"/>
        <w:jc w:val="both"/>
        <w:rPr>
          <w:b/>
          <w:szCs w:val="28"/>
          <w:lang w:eastAsia="en-US"/>
        </w:rPr>
      </w:pPr>
      <w:r>
        <w:rPr>
          <w:b/>
          <w:szCs w:val="28"/>
          <w:lang w:val="sr-Cyrl-CS" w:eastAsia="en-US"/>
        </w:rPr>
        <w:t xml:space="preserve">Цена: </w:t>
      </w:r>
      <w:r w:rsidR="005935CF">
        <w:rPr>
          <w:b/>
          <w:szCs w:val="28"/>
          <w:lang w:val="sr-Cyrl-CS" w:eastAsia="en-US"/>
        </w:rPr>
        <w:t xml:space="preserve"> </w:t>
      </w:r>
    </w:p>
    <w:p w:rsidR="00DD14BE" w:rsidRPr="00942E7A" w:rsidRDefault="00831ECD" w:rsidP="00942E7A">
      <w:pPr>
        <w:pStyle w:val="ListParagraph"/>
        <w:spacing w:line="320" w:lineRule="atLeast"/>
        <w:ind w:left="1080"/>
        <w:jc w:val="both"/>
        <w:rPr>
          <w:szCs w:val="28"/>
          <w:lang w:val="sr-Cyrl-CS" w:eastAsia="en-US"/>
        </w:rPr>
      </w:pPr>
      <w:r w:rsidRPr="00502F7E">
        <w:rPr>
          <w:szCs w:val="28"/>
          <w:lang w:val="sr-Cyrl-CS" w:eastAsia="en-US"/>
        </w:rPr>
        <w:t>Код овог критеријума упоређиваће се цена добра без ПДВ-а. Највећи могући број добијених пндера код овог критеријума је 70 пондера. Понуда са најнижом укупном ценом, добија максимални број пондера.</w:t>
      </w:r>
      <w:r>
        <w:rPr>
          <w:szCs w:val="28"/>
          <w:lang w:val="sr-Cyrl-CS" w:eastAsia="en-US"/>
        </w:rPr>
        <w:t xml:space="preserve"> Осталим понудама биће додељен број пондера према следећој формули:</w:t>
      </w:r>
    </w:p>
    <w:p w:rsidR="00831ECD" w:rsidRDefault="00831ECD" w:rsidP="00831ECD">
      <w:pPr>
        <w:pStyle w:val="ListParagraph"/>
        <w:spacing w:line="240" w:lineRule="auto"/>
        <w:ind w:left="1080"/>
        <w:jc w:val="both"/>
        <w:rPr>
          <w:szCs w:val="28"/>
          <w:lang w:val="sr-Cyrl-CS" w:eastAsia="en-US"/>
        </w:rPr>
      </w:pPr>
      <w:r>
        <w:rPr>
          <w:szCs w:val="28"/>
          <w:lang w:val="sr-Cyrl-CS" w:eastAsia="en-US"/>
        </w:rPr>
        <w:t>70 х најнижа понуђена цена</w:t>
      </w:r>
    </w:p>
    <w:p w:rsidR="00831ECD" w:rsidRDefault="00831ECD" w:rsidP="00831ECD">
      <w:pPr>
        <w:pStyle w:val="ListParagraph"/>
        <w:spacing w:line="240" w:lineRule="auto"/>
        <w:ind w:left="1080"/>
        <w:jc w:val="both"/>
        <w:rPr>
          <w:szCs w:val="28"/>
          <w:lang w:val="sr-Cyrl-CS" w:eastAsia="en-US"/>
        </w:rPr>
      </w:pPr>
      <w:r>
        <w:rPr>
          <w:szCs w:val="28"/>
          <w:lang w:val="sr-Cyrl-CS" w:eastAsia="en-US"/>
        </w:rPr>
        <w:t>________________________ = број пондера за цену</w:t>
      </w:r>
    </w:p>
    <w:p w:rsidR="00DD14BE" w:rsidRPr="00942E7A" w:rsidRDefault="00831ECD" w:rsidP="00942E7A">
      <w:pPr>
        <w:pStyle w:val="ListParagraph"/>
        <w:spacing w:line="240" w:lineRule="auto"/>
        <w:ind w:left="1080"/>
        <w:jc w:val="both"/>
        <w:rPr>
          <w:szCs w:val="28"/>
          <w:lang w:val="sr-Cyrl-CS" w:eastAsia="en-US"/>
        </w:rPr>
      </w:pPr>
      <w:r>
        <w:rPr>
          <w:szCs w:val="28"/>
          <w:lang w:val="sr-Cyrl-CS" w:eastAsia="en-US"/>
        </w:rPr>
        <w:t>цена која се рангира</w:t>
      </w:r>
    </w:p>
    <w:p w:rsidR="00831ECD" w:rsidRDefault="00831ECD" w:rsidP="00831ECD">
      <w:pPr>
        <w:pStyle w:val="ListParagraph"/>
        <w:numPr>
          <w:ilvl w:val="0"/>
          <w:numId w:val="9"/>
        </w:numPr>
        <w:spacing w:line="240" w:lineRule="auto"/>
        <w:jc w:val="both"/>
        <w:rPr>
          <w:b/>
          <w:szCs w:val="23"/>
          <w:lang w:val="sr-Cyrl-CS"/>
        </w:rPr>
      </w:pPr>
      <w:r w:rsidRPr="00A01E1A">
        <w:rPr>
          <w:b/>
          <w:szCs w:val="23"/>
        </w:rPr>
        <w:t xml:space="preserve">Број </w:t>
      </w:r>
      <w:r w:rsidRPr="00A01E1A">
        <w:rPr>
          <w:b/>
          <w:szCs w:val="23"/>
          <w:lang w:val="sr-Cyrl-CS"/>
        </w:rPr>
        <w:t>малопродајних објеката на територији Републике Србије:</w:t>
      </w:r>
    </w:p>
    <w:p w:rsidR="00831ECD" w:rsidRPr="00942E7A" w:rsidRDefault="00831ECD" w:rsidP="00942E7A">
      <w:pPr>
        <w:pStyle w:val="ListParagraph"/>
        <w:spacing w:line="240" w:lineRule="auto"/>
        <w:ind w:left="1080"/>
        <w:jc w:val="both"/>
        <w:rPr>
          <w:szCs w:val="23"/>
          <w:lang w:val="sr-Cyrl-CS"/>
        </w:rPr>
      </w:pPr>
      <w:r>
        <w:rPr>
          <w:szCs w:val="28"/>
          <w:lang w:val="sr-Cyrl-CS" w:eastAsia="en-US"/>
        </w:rPr>
        <w:t xml:space="preserve">Код овог критеријума упоређиваће се број малопродајних објеката на територији Републике Србије. Највећи могући број добијених пондера код овог критеријума је 30 пондера. Понуда са највећим бројем </w:t>
      </w:r>
      <w:r>
        <w:rPr>
          <w:szCs w:val="23"/>
          <w:lang w:val="sr-Cyrl-CS"/>
        </w:rPr>
        <w:t>малопродајних објеката на територији Републике Србије добија максималан број пондера. Свим осталим понудама биће додељен  број пондера према следећој  формули:</w:t>
      </w:r>
    </w:p>
    <w:p w:rsidR="00831ECD" w:rsidRDefault="00831ECD" w:rsidP="00831ECD">
      <w:pPr>
        <w:pStyle w:val="ListParagraph"/>
        <w:spacing w:line="240" w:lineRule="auto"/>
        <w:ind w:left="1080"/>
        <w:jc w:val="both"/>
        <w:rPr>
          <w:szCs w:val="23"/>
          <w:lang w:val="sr-Cyrl-CS"/>
        </w:rPr>
      </w:pPr>
      <w:r>
        <w:rPr>
          <w:szCs w:val="23"/>
          <w:lang w:val="sr-Cyrl-CS"/>
        </w:rPr>
        <w:t>30 х број малопродајних објеката из понуде која се рангира        број пондера</w:t>
      </w:r>
    </w:p>
    <w:p w:rsidR="00831ECD" w:rsidRPr="00942E7A" w:rsidRDefault="00831ECD" w:rsidP="00942E7A">
      <w:pPr>
        <w:pStyle w:val="ListParagraph"/>
        <w:spacing w:line="240" w:lineRule="auto"/>
        <w:ind w:left="1080"/>
        <w:jc w:val="both"/>
        <w:rPr>
          <w:szCs w:val="23"/>
          <w:lang w:val="sr-Cyrl-CS"/>
        </w:rPr>
      </w:pPr>
      <w:r>
        <w:rPr>
          <w:szCs w:val="23"/>
          <w:lang w:val="sr-Cyrl-CS"/>
        </w:rPr>
        <w:t>___________________________________________________ =  за број малопрод. Највећи број мал.објеката (у достављеним понудама) објеката на тер</w:t>
      </w:r>
      <w:r w:rsidR="00942E7A">
        <w:rPr>
          <w:szCs w:val="23"/>
          <w:lang w:val="sr-Cyrl-CS"/>
        </w:rPr>
        <w:t xml:space="preserve">иторији </w:t>
      </w:r>
      <w:r>
        <w:rPr>
          <w:szCs w:val="23"/>
          <w:lang w:val="sr-Cyrl-CS"/>
        </w:rPr>
        <w:t xml:space="preserve"> РС</w:t>
      </w:r>
    </w:p>
    <w:tbl>
      <w:tblPr>
        <w:tblW w:w="8421" w:type="dxa"/>
        <w:tblInd w:w="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421"/>
      </w:tblGrid>
      <w:tr w:rsidR="00831ECD" w:rsidRPr="00627064" w:rsidTr="006075D3">
        <w:trPr>
          <w:trHeight w:val="873"/>
        </w:trPr>
        <w:tc>
          <w:tcPr>
            <w:tcW w:w="8421" w:type="dxa"/>
          </w:tcPr>
          <w:p w:rsidR="00831ECD" w:rsidRPr="00B819A8" w:rsidRDefault="00831ECD" w:rsidP="006075D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CS"/>
              </w:rPr>
            </w:pPr>
            <w:r w:rsidRPr="00B819A8">
              <w:t xml:space="preserve">Испуњеност елемента критеријума број </w:t>
            </w:r>
            <w:r w:rsidRPr="00B819A8">
              <w:rPr>
                <w:szCs w:val="23"/>
                <w:lang w:val="sr-Cyrl-CS"/>
              </w:rPr>
              <w:t xml:space="preserve">малопродајних </w:t>
            </w:r>
            <w:proofErr w:type="gramStart"/>
            <w:r w:rsidRPr="00B819A8">
              <w:rPr>
                <w:szCs w:val="23"/>
                <w:lang w:val="sr-Cyrl-CS"/>
              </w:rPr>
              <w:t xml:space="preserve">објеката  </w:t>
            </w:r>
            <w:r w:rsidRPr="00B819A8">
              <w:rPr>
                <w:lang w:val="sr-Cyrl-CS"/>
              </w:rPr>
              <w:t>на</w:t>
            </w:r>
            <w:proofErr w:type="gramEnd"/>
            <w:r w:rsidRPr="00B819A8">
              <w:rPr>
                <w:lang w:val="sr-Cyrl-CS"/>
              </w:rPr>
              <w:t xml:space="preserve"> територији Републике Србије доказује се списком у коме је наведена локација објекта(улица,број и сл.). Списак мора бити оверен потписом одговорног лица и печатом.</w:t>
            </w:r>
          </w:p>
          <w:p w:rsidR="00831ECD" w:rsidRPr="00B819A8" w:rsidRDefault="00831ECD" w:rsidP="006075D3">
            <w:pPr>
              <w:pStyle w:val="ListParagraph"/>
              <w:ind w:left="0"/>
              <w:jc w:val="both"/>
              <w:rPr>
                <w:color w:val="auto"/>
                <w:lang w:val="sr-Cyrl-CS"/>
              </w:rPr>
            </w:pPr>
            <w:r w:rsidRPr="00EE77B4">
              <w:rPr>
                <w:lang w:val="ru-RU"/>
              </w:rPr>
              <w:t xml:space="preserve">Испуњеност </w:t>
            </w:r>
            <w:r w:rsidRPr="00B819A8">
              <w:rPr>
                <w:bCs/>
                <w:lang w:val="ru-RU"/>
              </w:rPr>
              <w:t>обавезних</w:t>
            </w:r>
            <w:r w:rsidRPr="00B819A8">
              <w:rPr>
                <w:bCs/>
                <w:lang w:val="sr-Latn-CS"/>
              </w:rPr>
              <w:t xml:space="preserve"> </w:t>
            </w:r>
            <w:r w:rsidRPr="00B819A8">
              <w:rPr>
                <w:bCs/>
                <w:lang w:val="ru-RU"/>
              </w:rPr>
              <w:t>услова</w:t>
            </w:r>
            <w:r w:rsidRPr="00EE77B4">
              <w:rPr>
                <w:b/>
                <w:bCs/>
                <w:lang w:val="ru-RU"/>
              </w:rPr>
              <w:t xml:space="preserve"> </w:t>
            </w:r>
            <w:r w:rsidRPr="00EE77B4">
              <w:rPr>
                <w:lang w:val="ru-RU"/>
              </w:rPr>
              <w:t>за учешће у поступку предметне јавне</w:t>
            </w:r>
            <w:r>
              <w:rPr>
                <w:lang w:val="ru-RU"/>
              </w:rPr>
              <w:t xml:space="preserve"> </w:t>
            </w:r>
            <w:r w:rsidRPr="00EE77B4">
              <w:rPr>
                <w:lang w:val="ru-RU"/>
              </w:rPr>
              <w:t>набавке, у складу са чл. 77. став 4. Закона, понуђач доказује достављањем Изјаве</w:t>
            </w:r>
            <w:r>
              <w:rPr>
                <w:lang w:val="ru-RU"/>
              </w:rPr>
              <w:t xml:space="preserve">  </w:t>
            </w:r>
            <w:r w:rsidRPr="00EE77B4">
              <w:rPr>
                <w:lang w:val="ru-RU"/>
              </w:rPr>
              <w:t>(</w:t>
            </w:r>
            <w:r w:rsidRPr="00AF037E">
              <w:rPr>
                <w:i/>
                <w:iCs/>
                <w:lang w:val="ru-RU"/>
              </w:rPr>
              <w:t>Образац изјаве понуђача,</w:t>
            </w:r>
            <w:r w:rsidRPr="00AF037E">
              <w:rPr>
                <w:lang w:val="ru-RU"/>
              </w:rPr>
              <w:t>)</w:t>
            </w:r>
            <w:r w:rsidRPr="00EE77B4">
              <w:rPr>
                <w:lang w:val="ru-RU"/>
              </w:rPr>
              <w:t>, којом под пуном</w:t>
            </w:r>
            <w:r>
              <w:rPr>
                <w:lang w:val="ru-RU"/>
              </w:rPr>
              <w:t xml:space="preserve"> </w:t>
            </w:r>
            <w:r w:rsidRPr="00EE77B4">
              <w:rPr>
                <w:lang w:val="ru-RU"/>
              </w:rPr>
              <w:t>материјалном и кривичном одговорношћу потврђује да испуњава услове за учешће у</w:t>
            </w:r>
            <w:r>
              <w:rPr>
                <w:lang w:val="ru-RU"/>
              </w:rPr>
              <w:t xml:space="preserve"> </w:t>
            </w:r>
            <w:r w:rsidRPr="00EE77B4">
              <w:rPr>
                <w:lang w:val="ru-RU"/>
              </w:rPr>
              <w:t>поступк</w:t>
            </w:r>
            <w:r>
              <w:rPr>
                <w:lang w:val="ru-RU"/>
              </w:rPr>
              <w:t>у јавне набавке из чл. 75.</w:t>
            </w:r>
            <w:r w:rsidRPr="00EE77B4">
              <w:rPr>
                <w:lang w:val="ru-RU"/>
              </w:rPr>
              <w:t xml:space="preserve"> Закона, дефинисане овом конкурсном</w:t>
            </w:r>
            <w:r>
              <w:rPr>
                <w:lang w:val="ru-RU"/>
              </w:rPr>
              <w:t xml:space="preserve"> </w:t>
            </w:r>
            <w:r w:rsidRPr="00EE77B4">
              <w:rPr>
                <w:lang w:val="ru-RU"/>
              </w:rPr>
              <w:t>документацијо</w:t>
            </w:r>
            <w:r>
              <w:rPr>
                <w:lang w:val="sr-Cyrl-CS"/>
              </w:rPr>
              <w:t>м,</w:t>
            </w:r>
            <w:r w:rsidR="00B819A8">
              <w:rPr>
                <w:rFonts w:ascii="Arial" w:hAnsi="Arial" w:cs="Arial"/>
                <w:b/>
                <w:u w:val="single"/>
                <w:lang w:val="sr-Cyrl-CS"/>
              </w:rPr>
              <w:t xml:space="preserve"> </w:t>
            </w:r>
            <w:r w:rsidRPr="00B819A8">
              <w:rPr>
                <w:color w:val="auto"/>
              </w:rPr>
              <w:t xml:space="preserve">осим услова из члана 75. </w:t>
            </w:r>
            <w:proofErr w:type="gramStart"/>
            <w:r w:rsidRPr="00B819A8">
              <w:rPr>
                <w:color w:val="auto"/>
              </w:rPr>
              <w:t>став</w:t>
            </w:r>
            <w:proofErr w:type="gramEnd"/>
            <w:r w:rsidRPr="00B819A8">
              <w:rPr>
                <w:color w:val="auto"/>
              </w:rPr>
              <w:t xml:space="preserve"> 1. </w:t>
            </w:r>
            <w:proofErr w:type="gramStart"/>
            <w:r w:rsidRPr="00B819A8">
              <w:rPr>
                <w:color w:val="auto"/>
              </w:rPr>
              <w:t>тачка</w:t>
            </w:r>
            <w:proofErr w:type="gramEnd"/>
            <w:r w:rsidRPr="00B819A8">
              <w:rPr>
                <w:color w:val="auto"/>
              </w:rPr>
              <w:t xml:space="preserve"> 5) Закона, лиценце-дозволе за обављање енергетске делатности-трговина нафтом и дериватима нафте, утврђене Законом о енергетици („Службени гласник РС“, број 57/2011)</w:t>
            </w:r>
            <w:r w:rsidRPr="00B819A8">
              <w:rPr>
                <w:color w:val="auto"/>
                <w:lang w:val="sr-Cyrl-CS"/>
              </w:rPr>
              <w:t>, издате од стране Агенције за енергетику Републике Србије. Лиценца коју понуђач треба да достави мора бити важећа а копија може бити неоверена.</w:t>
            </w:r>
          </w:p>
          <w:p w:rsidR="00831ECD" w:rsidRPr="00443856" w:rsidRDefault="00831ECD" w:rsidP="006075D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lang w:val="sr-Cyrl-CS"/>
              </w:rPr>
            </w:pPr>
          </w:p>
        </w:tc>
      </w:tr>
    </w:tbl>
    <w:p w:rsidR="00831ECD" w:rsidRDefault="00831ECD" w:rsidP="006D4D98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831ECD" w:rsidRPr="00831ECD" w:rsidRDefault="00831ECD" w:rsidP="006D4D98">
      <w:pPr>
        <w:jc w:val="both"/>
        <w:rPr>
          <w:lang w:val="sr-Cyrl-CS"/>
        </w:rPr>
      </w:pPr>
    </w:p>
    <w:p w:rsidR="006D4D98" w:rsidRPr="00FB6632" w:rsidRDefault="006D4D98" w:rsidP="006D4D98">
      <w:pPr>
        <w:jc w:val="both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lastRenderedPageBreak/>
        <w:t>1</w:t>
      </w:r>
      <w:r>
        <w:rPr>
          <w:rFonts w:cs="Arial"/>
          <w:b/>
          <w:bCs/>
          <w:lang w:val="sr-Cyrl-CS"/>
        </w:rPr>
        <w:t>7</w:t>
      </w:r>
      <w:r>
        <w:rPr>
          <w:rFonts w:cs="Arial"/>
          <w:b/>
          <w:bCs/>
        </w:rPr>
        <w:t xml:space="preserve">.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</w:t>
      </w:r>
    </w:p>
    <w:p w:rsidR="006D4D98" w:rsidRDefault="006D4D98" w:rsidP="006D4D98">
      <w:pPr>
        <w:jc w:val="both"/>
        <w:rPr>
          <w:rFonts w:cs="Arial"/>
          <w:iCs/>
          <w:lang w:val="sr-Cyrl-CS"/>
        </w:rPr>
      </w:pPr>
      <w:r>
        <w:rPr>
          <w:rFonts w:cs="Arial"/>
          <w:iCs/>
        </w:rPr>
        <w:t xml:space="preserve">Уколико две или више понуда </w:t>
      </w:r>
      <w:proofErr w:type="gramStart"/>
      <w:r>
        <w:rPr>
          <w:rFonts w:cs="Arial"/>
          <w:iCs/>
        </w:rPr>
        <w:t xml:space="preserve">имају </w:t>
      </w:r>
      <w:r w:rsidR="005935CF">
        <w:rPr>
          <w:rFonts w:cs="Arial"/>
          <w:iCs/>
          <w:lang w:val="sr-Cyrl-CS"/>
        </w:rPr>
        <w:t xml:space="preserve"> исти</w:t>
      </w:r>
      <w:proofErr w:type="gramEnd"/>
      <w:r w:rsidR="005935CF">
        <w:rPr>
          <w:rFonts w:cs="Arial"/>
          <w:iCs/>
          <w:lang w:val="sr-Cyrl-CS"/>
        </w:rPr>
        <w:t xml:space="preserve"> број пондера </w:t>
      </w:r>
      <w:r>
        <w:rPr>
          <w:rFonts w:cs="Arial"/>
          <w:iCs/>
        </w:rPr>
        <w:t>као најповољнија биће изабрана понуда оног понуђача који је понудио дужи</w:t>
      </w:r>
      <w:r>
        <w:rPr>
          <w:rFonts w:cs="Arial"/>
          <w:iCs/>
          <w:lang w:val="sr-Cyrl-CS"/>
        </w:rPr>
        <w:t xml:space="preserve"> рок плаћања</w:t>
      </w:r>
      <w:r w:rsidR="00502F7E">
        <w:rPr>
          <w:rFonts w:cs="Arial"/>
          <w:iCs/>
        </w:rPr>
        <w:t>.</w:t>
      </w:r>
    </w:p>
    <w:p w:rsidR="00502F7E" w:rsidRPr="00502F7E" w:rsidRDefault="00502F7E" w:rsidP="006D4D98">
      <w:pPr>
        <w:jc w:val="both"/>
        <w:rPr>
          <w:lang w:val="sr-Cyrl-CS"/>
        </w:rPr>
      </w:pPr>
    </w:p>
    <w:p w:rsidR="00502F7E" w:rsidRPr="00502F7E" w:rsidRDefault="006D4D98" w:rsidP="006D4D98">
      <w:pPr>
        <w:jc w:val="both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t>1</w:t>
      </w:r>
      <w:r>
        <w:rPr>
          <w:rFonts w:cs="Arial"/>
          <w:b/>
          <w:bCs/>
          <w:lang w:val="sr-Cyrl-CS"/>
        </w:rPr>
        <w:t>8</w:t>
      </w:r>
      <w:r>
        <w:rPr>
          <w:rFonts w:cs="Arial"/>
          <w:b/>
          <w:bCs/>
        </w:rPr>
        <w:t xml:space="preserve">. ПОШТОВАЊЕ ОБАВЕЗА КОЈЕ ПРОИЗИЛАЗЕ ИЗ ВАЖЕЋИХ ПРОПИСА </w:t>
      </w:r>
    </w:p>
    <w:p w:rsidR="006D4D98" w:rsidRDefault="006D4D98" w:rsidP="006D4D98">
      <w:pPr>
        <w:jc w:val="both"/>
        <w:rPr>
          <w:rFonts w:cs="Arial"/>
          <w:lang w:val="sr-Cyrl-CS"/>
        </w:rPr>
      </w:pPr>
      <w:proofErr w:type="gramStart"/>
      <w:r>
        <w:rPr>
          <w:rFonts w:cs="Arial"/>
        </w:rPr>
        <w:t>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средине, као и да гарантује да је ималац права интелектуалне својине.</w:t>
      </w:r>
      <w:proofErr w:type="gramEnd"/>
      <w:r>
        <w:rPr>
          <w:rFonts w:cs="Arial"/>
        </w:rPr>
        <w:t xml:space="preserve">  </w:t>
      </w:r>
    </w:p>
    <w:p w:rsidR="006D4D98" w:rsidRPr="005935CF" w:rsidRDefault="006D4D98" w:rsidP="006D4D98">
      <w:pPr>
        <w:jc w:val="both"/>
        <w:rPr>
          <w:rFonts w:cs="Arial"/>
          <w:b/>
          <w:lang w:val="sr-Cyrl-CS"/>
        </w:rPr>
      </w:pPr>
    </w:p>
    <w:p w:rsidR="006D4D98" w:rsidRDefault="006D4D98" w:rsidP="006D4D98">
      <w:pPr>
        <w:jc w:val="both"/>
        <w:rPr>
          <w:rFonts w:cs="Arial"/>
          <w:b/>
        </w:rPr>
      </w:pPr>
      <w:r>
        <w:rPr>
          <w:rFonts w:cs="Arial"/>
          <w:b/>
          <w:lang w:val="sr-Cyrl-CS"/>
        </w:rPr>
        <w:t>19</w:t>
      </w:r>
      <w:r>
        <w:rPr>
          <w:rFonts w:cs="Arial"/>
          <w:b/>
        </w:rPr>
        <w:t>. КОРИШЋЕЊЕ ПАТЕНТА И ОДГОВОРНОСТ ЗА ПОВРЕДУ ЗАШТИЋЕНИХ ПРАВА ИНТЕЛЕКТУАЛНЕ СВОЈИНЕ ТРЕЋИХ ЛИЦА</w:t>
      </w:r>
    </w:p>
    <w:p w:rsidR="00171809" w:rsidRDefault="006D4D98" w:rsidP="006D4D98">
      <w:pPr>
        <w:jc w:val="both"/>
        <w:rPr>
          <w:rFonts w:eastAsia="TimesNewRomanPSMT" w:cs="Arial"/>
          <w:bCs/>
          <w:iCs/>
          <w:lang w:val="sr-Cyrl-CS"/>
        </w:rPr>
      </w:pPr>
      <w:proofErr w:type="gramStart"/>
      <w:r>
        <w:rPr>
          <w:rFonts w:eastAsia="TimesNewRomanPSMT" w:cs="Arial"/>
          <w:bCs/>
          <w:iCs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  <w:proofErr w:type="gramEnd"/>
    </w:p>
    <w:p w:rsidR="00171809" w:rsidRPr="00171809" w:rsidRDefault="00171809" w:rsidP="006D4D98">
      <w:pPr>
        <w:jc w:val="both"/>
        <w:rPr>
          <w:rFonts w:eastAsia="TimesNewRomanPSMT" w:cs="Arial"/>
          <w:bCs/>
          <w:iCs/>
          <w:lang w:val="sr-Cyrl-CS"/>
        </w:rPr>
      </w:pPr>
    </w:p>
    <w:p w:rsidR="006D4D98" w:rsidRPr="00287C0F" w:rsidRDefault="006D4D98" w:rsidP="006D4D98">
      <w:pPr>
        <w:jc w:val="both"/>
        <w:rPr>
          <w:rFonts w:cs="Arial"/>
          <w:b/>
          <w:bCs/>
          <w:lang w:val="sr-Cyrl-CS"/>
        </w:rPr>
      </w:pPr>
      <w:r>
        <w:rPr>
          <w:rFonts w:cs="Arial"/>
          <w:b/>
          <w:bCs/>
        </w:rPr>
        <w:t xml:space="preserve">20. НАЧИН И РОК ЗА ПОДНОШЕЊЕ ЗАХТЕВА ЗА ЗАШТИТУ ПРАВА ПОНУЂАЧА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Захтев за заштиту права може да поднесе понуђач, односно свако заинтересовано лице, или пословно удружење у њихово им</w:t>
      </w:r>
      <w:r>
        <w:rPr>
          <w:rFonts w:cs="Arial"/>
          <w:lang w:val="sr-Cyrl-CS"/>
        </w:rPr>
        <w:t>е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Захтев за заштиту права подноси се Републичкој комисији, а предаје наручиоцу.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Примерак захтева за заштиту права подносилац истовремено доставља Републичкој комисији.</w:t>
      </w:r>
      <w:proofErr w:type="gramEnd"/>
      <w:r>
        <w:rPr>
          <w:rFonts w:eastAsia="TimesNewRomanPSMT" w:cs="Arial"/>
          <w:bCs/>
        </w:rPr>
        <w:t xml:space="preserve"> </w:t>
      </w:r>
      <w:r>
        <w:rPr>
          <w:rFonts w:eastAsia="TimesNewRomanPSMT" w:cs="Arial"/>
          <w:bCs/>
          <w:color w:val="auto"/>
        </w:rPr>
        <w:t>Захтев за заштиту права се доставља непосредно</w:t>
      </w:r>
      <w:proofErr w:type="gramStart"/>
      <w:r>
        <w:rPr>
          <w:rFonts w:eastAsia="TimesNewRomanPSMT" w:cs="Arial"/>
          <w:bCs/>
          <w:color w:val="auto"/>
        </w:rPr>
        <w:t xml:space="preserve">, </w:t>
      </w:r>
      <w:r w:rsidR="00831ECD">
        <w:rPr>
          <w:rFonts w:eastAsia="TimesNewRomanPSMT" w:cs="Arial"/>
          <w:bCs/>
          <w:color w:val="auto"/>
          <w:lang w:val="sr-Cyrl-CS"/>
        </w:rPr>
        <w:t xml:space="preserve"> </w:t>
      </w:r>
      <w:r>
        <w:rPr>
          <w:rFonts w:eastAsia="TimesNewRomanPSMT" w:cs="Arial"/>
          <w:bCs/>
          <w:color w:val="auto"/>
        </w:rPr>
        <w:t>или</w:t>
      </w:r>
      <w:proofErr w:type="gramEnd"/>
      <w:r>
        <w:rPr>
          <w:rFonts w:eastAsia="TimesNewRomanPSMT" w:cs="Arial"/>
          <w:bCs/>
          <w:color w:val="auto"/>
        </w:rPr>
        <w:t xml:space="preserve"> препорученом пошиљком са повратницом.</w:t>
      </w:r>
      <w:r>
        <w:rPr>
          <w:rFonts w:eastAsia="TimesNewRomanPSMT" w:cs="Arial"/>
          <w:bCs/>
          <w:lang w:val="sr-Cyrl-CS"/>
        </w:rPr>
        <w:t xml:space="preserve"> </w:t>
      </w:r>
      <w:proofErr w:type="gramStart"/>
      <w:r>
        <w:rPr>
          <w:rFonts w:cs="Arial"/>
        </w:rPr>
        <w:t>Захтев за заштиту права се може поднети у току целог поступка јавне набавке, против сваке радње наручиоца, осим уколико Законом није другачије одређено.</w:t>
      </w:r>
      <w:proofErr w:type="gramEnd"/>
      <w:r>
        <w:rPr>
          <w:rFonts w:cs="Arial"/>
          <w:lang w:val="sr-Cyrl-CS"/>
        </w:rPr>
        <w:t xml:space="preserve"> </w:t>
      </w:r>
      <w:proofErr w:type="gramStart"/>
      <w:r>
        <w:rPr>
          <w:rFonts w:cs="Arial"/>
        </w:rPr>
        <w:t>О поднетом захтеву за заштиту права наручилац обавештава све учеснике у поступку јавне набавке, односно објављује обавештење о поднетом захтеву на Порталу јавних набавки, најкасније у року од 2 дана од дана пријема захтева.</w:t>
      </w:r>
      <w:proofErr w:type="gramEnd"/>
    </w:p>
    <w:p w:rsidR="006D4D98" w:rsidRDefault="006D4D98" w:rsidP="006D4D98">
      <w:pPr>
        <w:jc w:val="both"/>
        <w:rPr>
          <w:rFonts w:cs="Arial"/>
        </w:rPr>
      </w:pPr>
      <w:r>
        <w:rPr>
          <w:rFonts w:cs="Arial"/>
        </w:rPr>
        <w:t xml:space="preserve">Уколико се захтевом за заштиту права оспорава врста поступка, садржина позива за подношење понуда или конкурсне документације, захтев ће се сматрати благовременим уколико је примљен од стране наручиоца најкасније 3 дана пре истека рока за подношење понуда, без обзира на начин достављања.  </w:t>
      </w:r>
      <w:proofErr w:type="gramStart"/>
      <w:r>
        <w:rPr>
          <w:rFonts w:cs="Arial"/>
        </w:rPr>
        <w:t>У том случају подношења захтева за заштиту права долази до застоја рока за подношење понуда.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После доношења одлуке о додели уговора из чл.</w:t>
      </w:r>
      <w:proofErr w:type="gramEnd"/>
      <w:r>
        <w:rPr>
          <w:rFonts w:cs="Arial"/>
        </w:rPr>
        <w:t xml:space="preserve"> 108. Закона или одлуке о обустави поступка јавне набавке из чл. 109. Закона, рок за подношење захтева за заштиту права је 5 дана од дана пријема одлуке.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Ако је у истом поступку јавне набавке поново поднет захтев за заштиту права од стр</w:t>
      </w:r>
      <w:r>
        <w:rPr>
          <w:rFonts w:cs="Arial"/>
          <w:lang w:val="sr-Cyrl-CS"/>
        </w:rPr>
        <w:t>а</w:t>
      </w:r>
      <w:r>
        <w:rPr>
          <w:rFonts w:cs="Arial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  <w:proofErr w:type="gramEnd"/>
      <w:r>
        <w:rPr>
          <w:rFonts w:cs="Arial"/>
        </w:rPr>
        <w:t xml:space="preserve"> </w:t>
      </w:r>
    </w:p>
    <w:p w:rsidR="006D4D98" w:rsidRDefault="006D4D98" w:rsidP="006D4D98">
      <w:pPr>
        <w:jc w:val="both"/>
        <w:rPr>
          <w:rFonts w:cs="Arial"/>
        </w:rPr>
      </w:pPr>
      <w:r>
        <w:rPr>
          <w:rFonts w:cs="Arial"/>
        </w:rPr>
        <w:t xml:space="preserve">Подносилац захтева је дужан да на рачун буџета Републике Србије уплати таксу од 40.000,00 динара (број жиро рачуна: 840-742221843-57, позив на </w:t>
      </w:r>
      <w:proofErr w:type="gramStart"/>
      <w:r>
        <w:rPr>
          <w:rFonts w:cs="Arial"/>
        </w:rPr>
        <w:t>број  50</w:t>
      </w:r>
      <w:proofErr w:type="gramEnd"/>
      <w:r>
        <w:rPr>
          <w:rFonts w:cs="Arial"/>
        </w:rPr>
        <w:t xml:space="preserve">-016, сврха: </w:t>
      </w:r>
      <w:r>
        <w:rPr>
          <w:rFonts w:cs="Arial"/>
        </w:rPr>
        <w:lastRenderedPageBreak/>
        <w:t xml:space="preserve">Републичка административна такса са назнаком набавке на коју се односи, корисник: Буџет Републике Србије). </w:t>
      </w:r>
    </w:p>
    <w:p w:rsidR="006D4D98" w:rsidRDefault="006D4D98" w:rsidP="006D4D98">
      <w:pPr>
        <w:jc w:val="both"/>
        <w:rPr>
          <w:rFonts w:eastAsia="TimesNewRomanPSMT" w:cs="Arial"/>
          <w:bCs/>
        </w:rPr>
      </w:pPr>
      <w:proofErr w:type="gramStart"/>
      <w:r>
        <w:rPr>
          <w:rFonts w:eastAsia="TimesNewRomanPSMT" w:cs="Arial"/>
          <w:bCs/>
        </w:rPr>
        <w:t>Поступак заштите права понуђача регулисан је одредбама чл.</w:t>
      </w:r>
      <w:proofErr w:type="gramEnd"/>
      <w:r>
        <w:rPr>
          <w:rFonts w:eastAsia="TimesNewRomanPSMT" w:cs="Arial"/>
          <w:bCs/>
        </w:rPr>
        <w:t xml:space="preserve"> 138. - 167. </w:t>
      </w:r>
      <w:proofErr w:type="gramStart"/>
      <w:r>
        <w:rPr>
          <w:rFonts w:eastAsia="TimesNewRomanPSMT" w:cs="Arial"/>
          <w:bCs/>
        </w:rPr>
        <w:t>Закона.</w:t>
      </w:r>
      <w:proofErr w:type="gramEnd"/>
    </w:p>
    <w:p w:rsidR="006D4D98" w:rsidRDefault="006D4D98" w:rsidP="006D4D98">
      <w:pPr>
        <w:jc w:val="both"/>
        <w:rPr>
          <w:rFonts w:cs="Arial"/>
        </w:rPr>
      </w:pPr>
    </w:p>
    <w:p w:rsidR="006D4D98" w:rsidRPr="00287C0F" w:rsidRDefault="006D4D98" w:rsidP="006D4D98">
      <w:pPr>
        <w:jc w:val="both"/>
        <w:rPr>
          <w:rFonts w:cs="Arial"/>
          <w:b/>
          <w:lang w:val="sr-Cyrl-CS"/>
        </w:rPr>
      </w:pPr>
      <w:r>
        <w:rPr>
          <w:rFonts w:cs="Arial"/>
          <w:b/>
        </w:rPr>
        <w:t>21. РОК У КОЈЕМ ЋЕ УГОВОР БИТИ ЗАКЉУЧЕН</w:t>
      </w:r>
    </w:p>
    <w:p w:rsidR="006D4D98" w:rsidRPr="00B819A8" w:rsidRDefault="006D4D98" w:rsidP="006D4D98">
      <w:pPr>
        <w:jc w:val="both"/>
        <w:rPr>
          <w:rFonts w:cs="Arial"/>
          <w:lang w:val="sr-Cyrl-CS"/>
        </w:rPr>
      </w:pPr>
      <w:r>
        <w:rPr>
          <w:rFonts w:cs="Arial"/>
        </w:rPr>
        <w:t xml:space="preserve">Уговор о јавној набавци ће бити закључен са понуђачем којем је додељен уговор одмах </w:t>
      </w:r>
      <w:proofErr w:type="gramStart"/>
      <w:r>
        <w:rPr>
          <w:rFonts w:cs="Arial"/>
        </w:rPr>
        <w:t>по  протеку</w:t>
      </w:r>
      <w:proofErr w:type="gramEnd"/>
      <w:r>
        <w:rPr>
          <w:rFonts w:cs="Arial"/>
        </w:rPr>
        <w:t xml:space="preserve"> рока за подношење захт</w:t>
      </w:r>
      <w:r>
        <w:rPr>
          <w:rFonts w:cs="Arial"/>
          <w:lang w:val="sr-Cyrl-CS"/>
        </w:rPr>
        <w:t>е</w:t>
      </w:r>
      <w:r>
        <w:rPr>
          <w:rFonts w:cs="Arial"/>
        </w:rPr>
        <w:t>ва за зашт</w:t>
      </w:r>
      <w:r w:rsidR="00B819A8">
        <w:rPr>
          <w:rFonts w:cs="Arial"/>
        </w:rPr>
        <w:t xml:space="preserve">иту права из члана 149. </w:t>
      </w:r>
      <w:proofErr w:type="gramStart"/>
      <w:r w:rsidR="00B819A8">
        <w:rPr>
          <w:rFonts w:cs="Arial"/>
        </w:rPr>
        <w:t>Закона</w:t>
      </w:r>
      <w:r w:rsidR="00B819A8">
        <w:rPr>
          <w:rFonts w:cs="Arial"/>
          <w:lang w:val="sr-Cyrl-CS"/>
        </w:rPr>
        <w:t>, најкасније 8 (осам) дана од дана протека рока за подношење захтева за заштиту права.</w:t>
      </w:r>
      <w:proofErr w:type="gramEnd"/>
    </w:p>
    <w:p w:rsidR="00831ECD" w:rsidRPr="004E7353" w:rsidRDefault="006D4D98" w:rsidP="006D4D98">
      <w:pPr>
        <w:jc w:val="both"/>
        <w:rPr>
          <w:rFonts w:cs="Arial"/>
          <w:lang w:val="sr-Cyrl-CS"/>
        </w:rPr>
      </w:pPr>
      <w:proofErr w:type="gramStart"/>
      <w:r>
        <w:rPr>
          <w:rFonts w:cs="Arial"/>
        </w:rPr>
        <w:t xml:space="preserve">У случају да је поднета само једна понуда наручилац може закључити уговор пре истека рока за подношење </w:t>
      </w:r>
      <w:r>
        <w:rPr>
          <w:rFonts w:cs="Arial"/>
          <w:color w:val="auto"/>
        </w:rPr>
        <w:t>захтева</w:t>
      </w:r>
      <w:r>
        <w:rPr>
          <w:rFonts w:cs="Arial"/>
        </w:rPr>
        <w:t xml:space="preserve"> за заштиту права, у складу са чланом 112.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став</w:t>
      </w:r>
      <w:proofErr w:type="gramEnd"/>
      <w:r>
        <w:rPr>
          <w:rFonts w:cs="Arial"/>
        </w:rPr>
        <w:t xml:space="preserve"> 2. </w:t>
      </w:r>
      <w:proofErr w:type="gramStart"/>
      <w:r>
        <w:rPr>
          <w:rFonts w:cs="Arial"/>
        </w:rPr>
        <w:t>тачка</w:t>
      </w:r>
      <w:proofErr w:type="gramEnd"/>
      <w:r>
        <w:rPr>
          <w:rFonts w:cs="Arial"/>
        </w:rPr>
        <w:t xml:space="preserve"> 5) Закона. </w:t>
      </w:r>
    </w:p>
    <w:p w:rsidR="006D4D98" w:rsidRDefault="006D4D98" w:rsidP="006D4D98">
      <w:pPr>
        <w:jc w:val="both"/>
        <w:rPr>
          <w:rFonts w:cs="Arial"/>
          <w:b/>
          <w:bCs/>
          <w:i/>
        </w:rPr>
      </w:pPr>
    </w:p>
    <w:p w:rsidR="006D4D98" w:rsidRPr="00942E7A" w:rsidRDefault="006D4D98" w:rsidP="00942E7A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  <w:lang w:val="sr-Cyrl-CS"/>
        </w:rPr>
      </w:pPr>
      <w:r>
        <w:rPr>
          <w:rFonts w:cs="Arial"/>
          <w:b/>
          <w:bCs/>
          <w:i/>
          <w:iCs/>
          <w:sz w:val="28"/>
          <w:szCs w:val="28"/>
        </w:rPr>
        <w:t>VI ОБРАЗАЦ ПОНУДЕ</w:t>
      </w:r>
    </w:p>
    <w:p w:rsidR="006D4D98" w:rsidRDefault="006D4D98" w:rsidP="006D4D98">
      <w:pPr>
        <w:rPr>
          <w:rFonts w:cs="Arial"/>
          <w:b/>
          <w:bCs/>
          <w:i/>
          <w:iCs/>
        </w:rPr>
      </w:pPr>
      <w:proofErr w:type="gramStart"/>
      <w:r>
        <w:rPr>
          <w:rFonts w:cs="Arial"/>
          <w:b/>
          <w:bCs/>
          <w:i/>
          <w:iCs/>
        </w:rPr>
        <w:t>1)ОПШТИ</w:t>
      </w:r>
      <w:proofErr w:type="gramEnd"/>
      <w:r>
        <w:rPr>
          <w:rFonts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30" w:type="dxa"/>
        <w:tblLayout w:type="fixed"/>
        <w:tblLook w:val="0000"/>
      </w:tblPr>
      <w:tblGrid>
        <w:gridCol w:w="4621"/>
        <w:gridCol w:w="4880"/>
      </w:tblGrid>
      <w:tr w:rsidR="006D4D98" w:rsidTr="005935CF">
        <w:trPr>
          <w:trHeight w:val="7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Назив понуђача: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Адреса понуђача: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Матични број понуђача: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  <w:lang w:val="ru-RU"/>
              </w:rPr>
            </w:pPr>
            <w:r>
              <w:rPr>
                <w:rFonts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Име особе за контакт: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  <w:lang w:val="ru-RU"/>
              </w:rPr>
            </w:pPr>
            <w:r>
              <w:rPr>
                <w:rFonts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cs="Arial"/>
                <w:i/>
                <w:iCs/>
              </w:rPr>
              <w:t>e</w:t>
            </w:r>
            <w:r>
              <w:rPr>
                <w:rFonts w:cs="Arial"/>
                <w:i/>
                <w:iCs/>
                <w:lang w:val="ru-RU"/>
              </w:rPr>
              <w:t>-</w:t>
            </w:r>
            <w:r>
              <w:rPr>
                <w:rFonts w:cs="Arial"/>
                <w:i/>
                <w:iCs/>
              </w:rPr>
              <w:t>mail</w:t>
            </w:r>
            <w:r>
              <w:rPr>
                <w:rFonts w:cs="Arial"/>
                <w:i/>
                <w:iCs/>
                <w:lang w:val="ru-RU"/>
              </w:rPr>
              <w:t>):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Телефон: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Телефакс: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  <w:lang w:val="ru-RU"/>
              </w:rPr>
            </w:pPr>
            <w:r>
              <w:rPr>
                <w:rFonts w:cs="Arial"/>
                <w:i/>
                <w:iCs/>
                <w:lang w:val="ru-RU"/>
              </w:rPr>
              <w:t>Број рачуна понуђача и назив банке:</w:t>
            </w:r>
          </w:p>
          <w:p w:rsidR="006D4D98" w:rsidRDefault="006D4D98" w:rsidP="00171809">
            <w:pPr>
              <w:jc w:val="both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  <w:p w:rsidR="006D4D98" w:rsidRDefault="006D4D98" w:rsidP="00171809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6D4D98" w:rsidTr="0017180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  <w:iCs/>
                <w:lang w:val="ru-RU"/>
              </w:rPr>
            </w:pPr>
            <w:r>
              <w:rPr>
                <w:rFonts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:rsidR="006D4D98" w:rsidRDefault="006D4D98" w:rsidP="00171809">
            <w:pPr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:rsidR="006D4D98" w:rsidRDefault="006D4D98" w:rsidP="00171809">
            <w:pPr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</w:tbl>
    <w:p w:rsidR="006D4D98" w:rsidRDefault="006D4D98" w:rsidP="006D4D98"/>
    <w:p w:rsidR="006D4D98" w:rsidRDefault="006D4D98" w:rsidP="006D4D98">
      <w:pPr>
        <w:rPr>
          <w:rFonts w:eastAsia="TimesNewRomanPSMT" w:cs="Arial"/>
          <w:b/>
          <w:bCs/>
          <w:i/>
          <w:iCs/>
        </w:rPr>
      </w:pPr>
      <w:r>
        <w:rPr>
          <w:rFonts w:eastAsia="TimesNewRomanPSMT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30" w:type="dxa"/>
        <w:tblLayout w:type="fixed"/>
        <w:tblLook w:val="0000"/>
      </w:tblPr>
      <w:tblGrid>
        <w:gridCol w:w="9502"/>
      </w:tblGrid>
      <w:tr w:rsidR="006D4D98" w:rsidTr="00171809"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</w:pPr>
          </w:p>
          <w:p w:rsidR="006D4D98" w:rsidRDefault="006D4D98" w:rsidP="00171809">
            <w:pPr>
              <w:jc w:val="center"/>
              <w:rPr>
                <w:rFonts w:eastAsia="TimesNewRomanPSMT" w:cs="Arial"/>
                <w:b/>
                <w:bCs/>
              </w:rPr>
            </w:pPr>
            <w:r>
              <w:rPr>
                <w:rFonts w:eastAsia="TimesNewRomanPSMT" w:cs="Arial"/>
                <w:b/>
                <w:bCs/>
              </w:rPr>
              <w:lastRenderedPageBreak/>
              <w:t xml:space="preserve">А) САМОСТАЛНО </w:t>
            </w:r>
          </w:p>
        </w:tc>
      </w:tr>
      <w:tr w:rsidR="006D4D98" w:rsidTr="00171809"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:rsidR="006D4D98" w:rsidRDefault="006D4D98" w:rsidP="00171809">
            <w:pPr>
              <w:jc w:val="center"/>
              <w:rPr>
                <w:rFonts w:eastAsia="TimesNewRomanPSMT" w:cs="Arial"/>
                <w:b/>
                <w:bCs/>
              </w:rPr>
            </w:pPr>
            <w:r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6D4D98" w:rsidTr="00171809"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eastAsia="TimesNewRomanPSMT" w:cs="Arial"/>
                <w:b/>
                <w:bCs/>
              </w:rPr>
            </w:pPr>
          </w:p>
          <w:p w:rsidR="006D4D98" w:rsidRDefault="006D4D98" w:rsidP="00171809">
            <w:pPr>
              <w:jc w:val="center"/>
              <w:rPr>
                <w:rFonts w:eastAsia="TimesNewRomanPSMT" w:cs="Arial"/>
                <w:b/>
                <w:bCs/>
                <w:lang w:val="sr-Cyrl-CS"/>
              </w:rPr>
            </w:pPr>
            <w:r>
              <w:rPr>
                <w:rFonts w:eastAsia="TimesNewRomanPSMT" w:cs="Arial"/>
                <w:b/>
                <w:bCs/>
              </w:rPr>
              <w:t>В) КАО ЗАЈЕДНИЧКУ ПОНУДУ</w:t>
            </w:r>
          </w:p>
          <w:p w:rsidR="006D4D98" w:rsidRPr="00913B54" w:rsidRDefault="006D4D98" w:rsidP="00171809">
            <w:pPr>
              <w:jc w:val="center"/>
              <w:rPr>
                <w:rFonts w:eastAsia="TimesNewRomanPSMT" w:cs="Arial"/>
                <w:b/>
                <w:bCs/>
                <w:lang w:val="sr-Cyrl-CS"/>
              </w:rPr>
            </w:pPr>
          </w:p>
        </w:tc>
      </w:tr>
    </w:tbl>
    <w:p w:rsidR="006D4D98" w:rsidRDefault="006D4D98" w:rsidP="006D4D98">
      <w:pPr>
        <w:jc w:val="both"/>
        <w:rPr>
          <w:rFonts w:cs="Arial"/>
          <w:i/>
          <w:iCs/>
          <w:lang w:val="ru-RU"/>
        </w:rPr>
      </w:pPr>
      <w:r>
        <w:rPr>
          <w:rFonts w:cs="Arial"/>
          <w:b/>
          <w:i/>
          <w:iCs/>
          <w:lang w:val="ru-RU"/>
        </w:rPr>
        <w:t>Напомена:</w:t>
      </w:r>
      <w:r>
        <w:rPr>
          <w:rFonts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>
        <w:rPr>
          <w:rFonts w:cs="Arial"/>
          <w:i/>
          <w:iCs/>
          <w:color w:val="auto"/>
          <w:lang w:val="ru-RU"/>
        </w:rPr>
        <w:t>свим учесницима</w:t>
      </w:r>
      <w:r>
        <w:rPr>
          <w:rFonts w:cs="Arial"/>
          <w:i/>
          <w:iCs/>
          <w:lang w:val="ru-RU"/>
        </w:rPr>
        <w:t xml:space="preserve"> заједничке понуде, уколико понуду подноси група понуђача</w:t>
      </w:r>
    </w:p>
    <w:p w:rsidR="006D4D98" w:rsidRDefault="006D4D98" w:rsidP="006D4D98">
      <w:pPr>
        <w:jc w:val="both"/>
        <w:rPr>
          <w:rFonts w:eastAsia="TimesNewRomanPSMT"/>
          <w:bCs/>
        </w:rPr>
      </w:pPr>
    </w:p>
    <w:p w:rsidR="006D4D98" w:rsidRDefault="006D4D98" w:rsidP="006D4D98">
      <w:pPr>
        <w:jc w:val="both"/>
        <w:rPr>
          <w:rFonts w:eastAsia="TimesNewRomanPSMT" w:cs="Arial"/>
          <w:b/>
          <w:bCs/>
          <w:i/>
        </w:rPr>
      </w:pPr>
      <w:r>
        <w:rPr>
          <w:rFonts w:eastAsia="TimesNewRomanPSMT" w:cs="Arial"/>
          <w:b/>
          <w:bCs/>
          <w:i/>
          <w:lang w:val="sr-Cyrl-CS"/>
        </w:rPr>
        <w:t xml:space="preserve">3) </w:t>
      </w:r>
      <w:r>
        <w:rPr>
          <w:rFonts w:eastAsia="TimesNewRomanPSMT" w:cs="Arial"/>
          <w:b/>
          <w:bCs/>
          <w:i/>
        </w:rPr>
        <w:t xml:space="preserve">ПОДАЦИ О ПОДИЗВОЂАЧУ </w:t>
      </w:r>
    </w:p>
    <w:p w:rsidR="006D4D98" w:rsidRDefault="006D4D98" w:rsidP="006D4D98">
      <w:pPr>
        <w:jc w:val="both"/>
        <w:rPr>
          <w:rFonts w:eastAsia="TimesNewRomanPSMT" w:cs="Arial"/>
          <w:b/>
          <w:bCs/>
          <w:i/>
        </w:rPr>
      </w:pPr>
      <w:r>
        <w:rPr>
          <w:rFonts w:eastAsia="TimesNewRomanPSMT" w:cs="Arial"/>
          <w:b/>
          <w:bCs/>
          <w:i/>
        </w:rPr>
        <w:tab/>
      </w:r>
    </w:p>
    <w:tbl>
      <w:tblPr>
        <w:tblW w:w="0" w:type="auto"/>
        <w:tblInd w:w="-130" w:type="dxa"/>
        <w:tblLayout w:type="fixed"/>
        <w:tblLook w:val="0000"/>
      </w:tblPr>
      <w:tblGrid>
        <w:gridCol w:w="465"/>
        <w:gridCol w:w="4219"/>
        <w:gridCol w:w="4818"/>
      </w:tblGrid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Назив подизвођача: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  <w:r>
              <w:rPr>
                <w:rFonts w:eastAsia="TimesNewRomanPSMT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  <w:r>
              <w:rPr>
                <w:rFonts w:eastAsia="TimesNewRomanPSMT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Назив подизвођача: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  <w:r>
              <w:rPr>
                <w:rFonts w:eastAsia="TimesNewRomanPSMT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  <w:r>
              <w:rPr>
                <w:rFonts w:eastAsia="TimesNewRomanPSMT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:rsidR="006D4D98" w:rsidRPr="00276B91" w:rsidRDefault="006D4D98" w:rsidP="006D4D98">
      <w:pPr>
        <w:jc w:val="both"/>
        <w:rPr>
          <w:lang w:val="sr-Cyrl-CS"/>
        </w:rPr>
      </w:pPr>
    </w:p>
    <w:p w:rsidR="006D4D98" w:rsidRDefault="006D4D98" w:rsidP="006D4D98">
      <w:pPr>
        <w:jc w:val="both"/>
        <w:rPr>
          <w:rFonts w:cs="Arial"/>
          <w:b/>
          <w:bCs/>
          <w:i/>
          <w:iCs/>
          <w:lang w:val="ru-RU"/>
        </w:rPr>
      </w:pPr>
      <w:r>
        <w:rPr>
          <w:rFonts w:cs="Arial"/>
          <w:b/>
          <w:bCs/>
          <w:i/>
          <w:iCs/>
          <w:u w:val="single"/>
          <w:lang w:val="ru-RU"/>
        </w:rPr>
        <w:t>Напомена:</w:t>
      </w:r>
      <w:r>
        <w:rPr>
          <w:rFonts w:cs="Arial"/>
          <w:b/>
          <w:bCs/>
          <w:i/>
          <w:iCs/>
          <w:lang w:val="ru-RU"/>
        </w:rPr>
        <w:t xml:space="preserve"> </w:t>
      </w:r>
    </w:p>
    <w:p w:rsidR="006D4D98" w:rsidRDefault="006D4D98" w:rsidP="006D4D98">
      <w:pPr>
        <w:jc w:val="both"/>
        <w:rPr>
          <w:rFonts w:cs="Arial"/>
          <w:i/>
          <w:iCs/>
          <w:lang w:val="ru-RU"/>
        </w:rPr>
      </w:pPr>
      <w:r>
        <w:rPr>
          <w:rFonts w:cs="Arial"/>
          <w:i/>
          <w:iCs/>
          <w:lang w:val="ru-RU"/>
        </w:rPr>
        <w:lastRenderedPageBreak/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506A37" w:rsidRDefault="00506A37" w:rsidP="006D4D98">
      <w:pPr>
        <w:jc w:val="both"/>
        <w:rPr>
          <w:rFonts w:eastAsia="TimesNewRomanPSMT" w:cs="Arial"/>
          <w:b/>
          <w:bCs/>
          <w:lang w:val="ru-RU"/>
        </w:rPr>
      </w:pPr>
    </w:p>
    <w:p w:rsidR="006D4D98" w:rsidRDefault="006D4D98" w:rsidP="006D4D98">
      <w:pPr>
        <w:jc w:val="both"/>
        <w:rPr>
          <w:rFonts w:eastAsia="TimesNewRomanPSMT" w:cs="Arial"/>
          <w:b/>
          <w:bCs/>
          <w:i/>
          <w:lang w:val="ru-RU"/>
        </w:rPr>
      </w:pPr>
      <w:r>
        <w:rPr>
          <w:rFonts w:eastAsia="TimesNewRomanPSMT" w:cs="Arial"/>
          <w:b/>
          <w:bCs/>
          <w:i/>
          <w:lang w:val="sr-Cyrl-CS"/>
        </w:rPr>
        <w:t xml:space="preserve">4) </w:t>
      </w:r>
      <w:r>
        <w:rPr>
          <w:rFonts w:eastAsia="TimesNewRomanPSMT" w:cs="Arial"/>
          <w:b/>
          <w:bCs/>
          <w:i/>
          <w:lang w:val="ru-RU"/>
        </w:rPr>
        <w:t>ПОДАЦИ О УЧЕСНИКУ  У ЗАЈЕДНИЧКОЈ ПОНУДИ</w:t>
      </w:r>
    </w:p>
    <w:p w:rsidR="006D4D98" w:rsidRDefault="006D4D98" w:rsidP="006D4D98">
      <w:pPr>
        <w:jc w:val="both"/>
        <w:rPr>
          <w:rFonts w:eastAsia="TimesNewRomanPSMT" w:cs="Arial"/>
          <w:b/>
          <w:bCs/>
          <w:i/>
          <w:lang w:val="ru-RU"/>
        </w:rPr>
      </w:pPr>
      <w:r>
        <w:rPr>
          <w:rFonts w:eastAsia="TimesNewRomanPSMT" w:cs="Arial"/>
          <w:b/>
          <w:bCs/>
          <w:i/>
          <w:lang w:val="ru-RU"/>
        </w:rPr>
        <w:tab/>
      </w:r>
    </w:p>
    <w:tbl>
      <w:tblPr>
        <w:tblW w:w="0" w:type="auto"/>
        <w:tblInd w:w="-130" w:type="dxa"/>
        <w:tblLayout w:type="fixed"/>
        <w:tblLook w:val="0000"/>
      </w:tblPr>
      <w:tblGrid>
        <w:gridCol w:w="465"/>
        <w:gridCol w:w="4219"/>
        <w:gridCol w:w="4818"/>
      </w:tblGrid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  <w:r>
              <w:rPr>
                <w:rFonts w:eastAsia="TimesNewRomanPSMT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  <w:r>
              <w:rPr>
                <w:rFonts w:eastAsia="TimesNewRomanPSMT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  <w:r>
              <w:rPr>
                <w:rFonts w:eastAsia="TimesNewRomanPSMT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  <w:tr w:rsidR="006D4D98" w:rsidTr="0017180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i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i/>
              </w:rPr>
            </w:pPr>
            <w:r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/>
                <w:bCs/>
              </w:rPr>
            </w:pPr>
          </w:p>
        </w:tc>
      </w:tr>
    </w:tbl>
    <w:p w:rsidR="006D4D98" w:rsidRPr="00276B91" w:rsidRDefault="006D4D98" w:rsidP="006D4D98">
      <w:pPr>
        <w:jc w:val="both"/>
        <w:rPr>
          <w:lang w:val="sr-Cyrl-CS"/>
        </w:rPr>
      </w:pPr>
    </w:p>
    <w:p w:rsidR="006D4D98" w:rsidRDefault="006D4D98" w:rsidP="006D4D98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  <w:u w:val="single"/>
        </w:rPr>
        <w:t>Напомена:</w:t>
      </w:r>
      <w:r>
        <w:rPr>
          <w:rFonts w:cs="Arial"/>
          <w:b/>
          <w:bCs/>
          <w:i/>
          <w:iCs/>
        </w:rPr>
        <w:t xml:space="preserve"> </w:t>
      </w:r>
    </w:p>
    <w:p w:rsidR="006D4D98" w:rsidRDefault="006D4D98" w:rsidP="006D4D98">
      <w:pPr>
        <w:jc w:val="both"/>
        <w:rPr>
          <w:rFonts w:cs="Arial"/>
          <w:i/>
          <w:iCs/>
          <w:sz w:val="20"/>
          <w:szCs w:val="20"/>
          <w:lang w:val="ru-RU"/>
        </w:rPr>
      </w:pPr>
      <w:r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rFonts w:cs="Arial"/>
          <w:i/>
          <w:iCs/>
          <w:sz w:val="20"/>
          <w:szCs w:val="20"/>
          <w:lang w:val="ru-RU"/>
        </w:rPr>
        <w:t>.</w:t>
      </w:r>
    </w:p>
    <w:p w:rsidR="00942E7A" w:rsidRDefault="00942E7A" w:rsidP="006D4D98">
      <w:pPr>
        <w:jc w:val="both"/>
        <w:rPr>
          <w:rFonts w:cs="Arial"/>
          <w:i/>
          <w:iCs/>
          <w:sz w:val="20"/>
          <w:szCs w:val="20"/>
          <w:lang w:val="ru-RU"/>
        </w:rPr>
      </w:pPr>
    </w:p>
    <w:p w:rsidR="00942E7A" w:rsidRDefault="00942E7A" w:rsidP="006D4D98">
      <w:pPr>
        <w:jc w:val="both"/>
        <w:rPr>
          <w:rFonts w:cs="Arial"/>
          <w:i/>
          <w:iCs/>
          <w:sz w:val="20"/>
          <w:szCs w:val="20"/>
          <w:lang w:val="ru-RU"/>
        </w:rPr>
      </w:pPr>
    </w:p>
    <w:p w:rsidR="00942E7A" w:rsidRPr="00942E7A" w:rsidRDefault="00942E7A" w:rsidP="006D4D98">
      <w:pPr>
        <w:jc w:val="both"/>
        <w:rPr>
          <w:rFonts w:cs="Arial"/>
          <w:i/>
          <w:iCs/>
          <w:sz w:val="20"/>
          <w:szCs w:val="20"/>
          <w:lang w:val="ru-RU"/>
        </w:rPr>
      </w:pPr>
    </w:p>
    <w:p w:rsidR="006D4D98" w:rsidRDefault="006D4D98" w:rsidP="006D4D98">
      <w:pPr>
        <w:jc w:val="center"/>
        <w:rPr>
          <w:rFonts w:cs="Arial"/>
          <w:b/>
          <w:bCs/>
          <w:iCs/>
          <w:lang w:val="sr-Cyrl-CS"/>
        </w:rPr>
      </w:pPr>
      <w:r w:rsidRPr="00A91A02">
        <w:rPr>
          <w:rFonts w:cs="Arial"/>
          <w:b/>
          <w:bCs/>
          <w:iCs/>
          <w:lang w:val="sr-Cyrl-CS"/>
        </w:rPr>
        <w:lastRenderedPageBreak/>
        <w:t>П О Н У Д А</w:t>
      </w:r>
    </w:p>
    <w:p w:rsidR="00060CE1" w:rsidRPr="00A91A02" w:rsidRDefault="00060CE1" w:rsidP="006D4D98">
      <w:pPr>
        <w:jc w:val="center"/>
        <w:rPr>
          <w:rFonts w:cs="Arial"/>
          <w:b/>
          <w:bCs/>
          <w:iCs/>
          <w:lang w:val="sr-Cyrl-CS"/>
        </w:rPr>
      </w:pPr>
    </w:p>
    <w:p w:rsidR="00B95784" w:rsidRDefault="006D4D98" w:rsidP="00B95784">
      <w:pPr>
        <w:jc w:val="center"/>
        <w:rPr>
          <w:rFonts w:cs="Arial"/>
          <w:iCs/>
          <w:lang w:val="sr-Cyrl-CS"/>
        </w:rPr>
      </w:pPr>
      <w:r>
        <w:rPr>
          <w:rFonts w:cs="Arial"/>
          <w:iCs/>
        </w:rPr>
        <w:t xml:space="preserve">Понуда бр ________________ од __________________ за јавну набавку </w:t>
      </w:r>
      <w:r>
        <w:rPr>
          <w:rFonts w:cs="Arial"/>
          <w:iCs/>
          <w:lang w:val="sr-Cyrl-CS"/>
        </w:rPr>
        <w:t>добара</w:t>
      </w:r>
    </w:p>
    <w:p w:rsidR="00B95784" w:rsidRDefault="006D4D98" w:rsidP="00B95784">
      <w:pPr>
        <w:jc w:val="center"/>
        <w:rPr>
          <w:rFonts w:cs="Arial"/>
          <w:b/>
          <w:iCs/>
          <w:lang w:val="sr-Cyrl-CS"/>
        </w:rPr>
      </w:pPr>
      <w:r>
        <w:rPr>
          <w:rFonts w:cs="Arial"/>
          <w:iCs/>
        </w:rPr>
        <w:t xml:space="preserve"> </w:t>
      </w:r>
      <w:r w:rsidR="00B95784">
        <w:rPr>
          <w:rFonts w:cs="Arial"/>
          <w:iCs/>
        </w:rPr>
        <w:t xml:space="preserve">ЈНМВ </w:t>
      </w:r>
      <w:proofErr w:type="gramStart"/>
      <w:r w:rsidR="00B95784">
        <w:rPr>
          <w:rFonts w:cs="Arial"/>
          <w:iCs/>
        </w:rPr>
        <w:t xml:space="preserve">број  </w:t>
      </w:r>
      <w:r w:rsidR="00B95784">
        <w:rPr>
          <w:rFonts w:cs="Arial"/>
          <w:iCs/>
          <w:lang w:val="sr-Cyrl-CS"/>
        </w:rPr>
        <w:t>1</w:t>
      </w:r>
      <w:proofErr w:type="gramEnd"/>
      <w:r w:rsidR="00B95784">
        <w:rPr>
          <w:rFonts w:cs="Arial"/>
          <w:iCs/>
          <w:lang w:val="sr-Cyrl-CS"/>
        </w:rPr>
        <w:t>/1-2015-05</w:t>
      </w:r>
      <w:r w:rsidR="00B95784" w:rsidRPr="00060E1F">
        <w:rPr>
          <w:rFonts w:cs="Arial"/>
          <w:b/>
          <w:iCs/>
          <w:lang w:val="sr-Cyrl-CS"/>
        </w:rPr>
        <w:t xml:space="preserve"> гориво</w:t>
      </w:r>
    </w:p>
    <w:p w:rsidR="00B819A8" w:rsidRPr="00B95784" w:rsidRDefault="00B819A8" w:rsidP="006D4D98">
      <w:pPr>
        <w:jc w:val="center"/>
        <w:rPr>
          <w:rFonts w:cs="Arial"/>
          <w:b/>
          <w:bCs/>
          <w:i/>
          <w:iCs/>
          <w:lang w:val="sr-Cyrl-CS"/>
        </w:rPr>
      </w:pPr>
    </w:p>
    <w:tbl>
      <w:tblPr>
        <w:tblpPr w:leftFromText="180" w:rightFromText="180" w:vertAnchor="text" w:horzAnchor="margin" w:tblpX="360" w:tblpY="127"/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1524"/>
        <w:gridCol w:w="880"/>
        <w:gridCol w:w="1104"/>
        <w:gridCol w:w="1134"/>
        <w:gridCol w:w="1134"/>
        <w:gridCol w:w="992"/>
        <w:gridCol w:w="1164"/>
      </w:tblGrid>
      <w:tr w:rsidR="00D72E6F" w:rsidRPr="007B64E6" w:rsidTr="00B95784">
        <w:trPr>
          <w:trHeight w:val="285"/>
        </w:trPr>
        <w:tc>
          <w:tcPr>
            <w:tcW w:w="711" w:type="dxa"/>
            <w:vMerge w:val="restart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4E6">
              <w:rPr>
                <w:b/>
              </w:rPr>
              <w:t>Ред. број</w:t>
            </w:r>
          </w:p>
        </w:tc>
        <w:tc>
          <w:tcPr>
            <w:tcW w:w="1524" w:type="dxa"/>
            <w:vMerge w:val="restart"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  <w:r w:rsidRPr="007B64E6">
              <w:rPr>
                <w:b/>
              </w:rPr>
              <w:t>Назив добара</w:t>
            </w:r>
          </w:p>
        </w:tc>
        <w:tc>
          <w:tcPr>
            <w:tcW w:w="880" w:type="dxa"/>
            <w:vMerge w:val="restart"/>
            <w:vAlign w:val="center"/>
          </w:tcPr>
          <w:p w:rsidR="00B95784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</w:rPr>
              <w:t>Јед</w:t>
            </w:r>
          </w:p>
          <w:p w:rsidR="00D72E6F" w:rsidRPr="00CD51FC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7B64E6">
              <w:rPr>
                <w:b/>
              </w:rPr>
              <w:t>мере</w:t>
            </w:r>
            <w:r>
              <w:rPr>
                <w:b/>
                <w:lang w:val="sr-Cyrl-CS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D72E6F" w:rsidRPr="00C66D65" w:rsidRDefault="00B95784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</w:t>
            </w:r>
            <w:r w:rsidR="00D72E6F">
              <w:rPr>
                <w:b/>
                <w:lang w:val="sr-Cyrl-CS"/>
              </w:rPr>
              <w:t>оличина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72E6F" w:rsidRPr="00C66D65" w:rsidRDefault="00B95784" w:rsidP="00B95784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</w:t>
            </w:r>
            <w:r w:rsidR="00D72E6F">
              <w:rPr>
                <w:b/>
                <w:lang w:val="sr-Cyrl-CS"/>
              </w:rPr>
              <w:t xml:space="preserve">ена  јед.мере </w:t>
            </w:r>
          </w:p>
        </w:tc>
        <w:tc>
          <w:tcPr>
            <w:tcW w:w="2156" w:type="dxa"/>
            <w:gridSpan w:val="2"/>
            <w:vAlign w:val="center"/>
          </w:tcPr>
          <w:p w:rsidR="00D72E6F" w:rsidRPr="00C66D65" w:rsidRDefault="00D72E6F" w:rsidP="00B95784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цена</w:t>
            </w:r>
          </w:p>
        </w:tc>
      </w:tr>
      <w:tr w:rsidR="00D72E6F" w:rsidRPr="007B64E6" w:rsidTr="00B95784">
        <w:trPr>
          <w:trHeight w:val="276"/>
        </w:trPr>
        <w:tc>
          <w:tcPr>
            <w:tcW w:w="711" w:type="dxa"/>
            <w:vMerge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24" w:type="dxa"/>
            <w:vMerge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80" w:type="dxa"/>
            <w:vMerge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04" w:type="dxa"/>
            <w:vMerge/>
            <w:vAlign w:val="center"/>
          </w:tcPr>
          <w:p w:rsidR="00D72E6F" w:rsidRPr="00C66D65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72E6F" w:rsidRPr="00C66D65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72E6F" w:rsidRPr="00C66D65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без ПДВ</w:t>
            </w:r>
          </w:p>
        </w:tc>
        <w:tc>
          <w:tcPr>
            <w:tcW w:w="1164" w:type="dxa"/>
            <w:vMerge w:val="restart"/>
            <w:vAlign w:val="center"/>
          </w:tcPr>
          <w:p w:rsidR="00D72E6F" w:rsidRPr="00C66D65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 ПДВ</w:t>
            </w:r>
          </w:p>
        </w:tc>
      </w:tr>
      <w:tr w:rsidR="00D72E6F" w:rsidRPr="007B64E6" w:rsidTr="00B95784">
        <w:trPr>
          <w:trHeight w:val="117"/>
        </w:trPr>
        <w:tc>
          <w:tcPr>
            <w:tcW w:w="711" w:type="dxa"/>
            <w:vMerge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24" w:type="dxa"/>
            <w:vMerge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80" w:type="dxa"/>
            <w:vMerge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04" w:type="dxa"/>
            <w:vMerge/>
            <w:vAlign w:val="center"/>
          </w:tcPr>
          <w:p w:rsidR="00D72E6F" w:rsidRPr="00C66D65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D72E6F" w:rsidRPr="00C66D65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безПДВ</w:t>
            </w:r>
          </w:p>
        </w:tc>
        <w:tc>
          <w:tcPr>
            <w:tcW w:w="1134" w:type="dxa"/>
            <w:vAlign w:val="center"/>
          </w:tcPr>
          <w:p w:rsidR="00D72E6F" w:rsidRPr="00C66D65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са ПДВ </w:t>
            </w:r>
          </w:p>
        </w:tc>
        <w:tc>
          <w:tcPr>
            <w:tcW w:w="992" w:type="dxa"/>
            <w:vMerge/>
            <w:vAlign w:val="center"/>
          </w:tcPr>
          <w:p w:rsidR="00D72E6F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  <w:tc>
          <w:tcPr>
            <w:tcW w:w="1164" w:type="dxa"/>
            <w:vMerge/>
            <w:vAlign w:val="center"/>
          </w:tcPr>
          <w:p w:rsidR="00D72E6F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D72E6F" w:rsidRPr="007B64E6" w:rsidTr="00B95784">
        <w:trPr>
          <w:trHeight w:val="326"/>
        </w:trPr>
        <w:tc>
          <w:tcPr>
            <w:tcW w:w="711" w:type="dxa"/>
          </w:tcPr>
          <w:p w:rsidR="00D72E6F" w:rsidRPr="005935CF" w:rsidRDefault="00D72E6F" w:rsidP="00B957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5935CF">
              <w:rPr>
                <w:lang w:val="sr-Cyrl-CS"/>
              </w:rPr>
              <w:t>1.</w:t>
            </w:r>
          </w:p>
        </w:tc>
        <w:tc>
          <w:tcPr>
            <w:tcW w:w="1524" w:type="dxa"/>
            <w:vAlign w:val="center"/>
          </w:tcPr>
          <w:p w:rsidR="00D72E6F" w:rsidRPr="00803EA1" w:rsidRDefault="00D72E6F" w:rsidP="00B95784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C47F67">
              <w:t>Еуро дизел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:rsidR="00D72E6F" w:rsidRPr="00D72E6F" w:rsidRDefault="00D72E6F" w:rsidP="00B95784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D72E6F">
              <w:rPr>
                <w:lang w:val="sr-Cyrl-CS"/>
              </w:rPr>
              <w:t>литар</w:t>
            </w:r>
          </w:p>
        </w:tc>
        <w:tc>
          <w:tcPr>
            <w:tcW w:w="1104" w:type="dxa"/>
            <w:vAlign w:val="center"/>
          </w:tcPr>
          <w:p w:rsidR="00D72E6F" w:rsidRPr="00003CEB" w:rsidRDefault="00276B91" w:rsidP="00B95784">
            <w:pPr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lang w:val="sr-Cyrl-CS"/>
              </w:rPr>
              <w:t>700</w:t>
            </w:r>
          </w:p>
        </w:tc>
        <w:tc>
          <w:tcPr>
            <w:tcW w:w="1134" w:type="dxa"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4" w:type="dxa"/>
            <w:vAlign w:val="center"/>
          </w:tcPr>
          <w:p w:rsidR="00D72E6F" w:rsidRPr="007B64E6" w:rsidRDefault="00D72E6F" w:rsidP="00B9578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5784" w:rsidRPr="007B64E6" w:rsidTr="00B95784">
        <w:trPr>
          <w:trHeight w:val="326"/>
        </w:trPr>
        <w:tc>
          <w:tcPr>
            <w:tcW w:w="711" w:type="dxa"/>
          </w:tcPr>
          <w:p w:rsidR="00B95784" w:rsidRPr="007B64E6" w:rsidRDefault="00B95784" w:rsidP="00B957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524" w:type="dxa"/>
          </w:tcPr>
          <w:p w:rsidR="00B95784" w:rsidRPr="00803EA1" w:rsidRDefault="00B95784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Ултра дизел</w:t>
            </w:r>
          </w:p>
        </w:tc>
        <w:tc>
          <w:tcPr>
            <w:tcW w:w="880" w:type="dxa"/>
          </w:tcPr>
          <w:p w:rsidR="00B95784" w:rsidRPr="00CD51FC" w:rsidRDefault="00B95784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литар</w:t>
            </w:r>
          </w:p>
        </w:tc>
        <w:tc>
          <w:tcPr>
            <w:tcW w:w="1104" w:type="dxa"/>
          </w:tcPr>
          <w:p w:rsidR="00B95784" w:rsidRPr="00CD51FC" w:rsidRDefault="00276B91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200</w:t>
            </w:r>
          </w:p>
        </w:tc>
        <w:tc>
          <w:tcPr>
            <w:tcW w:w="1134" w:type="dxa"/>
          </w:tcPr>
          <w:p w:rsidR="00B95784" w:rsidRPr="00CD51FC" w:rsidRDefault="00B95784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1134" w:type="dxa"/>
          </w:tcPr>
          <w:p w:rsidR="00B95784" w:rsidRPr="00CD51FC" w:rsidRDefault="00B95784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992" w:type="dxa"/>
          </w:tcPr>
          <w:p w:rsidR="00B95784" w:rsidRPr="00CD51FC" w:rsidRDefault="00B95784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1164" w:type="dxa"/>
          </w:tcPr>
          <w:p w:rsidR="00B95784" w:rsidRPr="00CD51FC" w:rsidRDefault="00B95784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  <w:tr w:rsidR="00B95784" w:rsidRPr="007B64E6" w:rsidTr="00B95784">
        <w:trPr>
          <w:trHeight w:val="362"/>
        </w:trPr>
        <w:tc>
          <w:tcPr>
            <w:tcW w:w="711" w:type="dxa"/>
            <w:tcBorders>
              <w:bottom w:val="single" w:sz="4" w:space="0" w:color="auto"/>
            </w:tcBorders>
          </w:tcPr>
          <w:p w:rsidR="00B95784" w:rsidRPr="00803EA1" w:rsidRDefault="00B95784" w:rsidP="00B957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524" w:type="dxa"/>
            <w:vAlign w:val="center"/>
          </w:tcPr>
          <w:p w:rsidR="00B95784" w:rsidRPr="00C66D65" w:rsidRDefault="00B95784" w:rsidP="00B9578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szCs w:val="23"/>
                <w:lang w:val="sr-Cyrl-CS" w:eastAsia="en-US"/>
              </w:rPr>
            </w:pPr>
            <w:r>
              <w:rPr>
                <w:lang w:val="sr-Cyrl-CS"/>
              </w:rPr>
              <w:t>ЕБМБ 98</w:t>
            </w:r>
          </w:p>
        </w:tc>
        <w:tc>
          <w:tcPr>
            <w:tcW w:w="880" w:type="dxa"/>
          </w:tcPr>
          <w:p w:rsidR="00B95784" w:rsidRPr="00D72E6F" w:rsidRDefault="00B95784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литар</w:t>
            </w:r>
          </w:p>
        </w:tc>
        <w:tc>
          <w:tcPr>
            <w:tcW w:w="1104" w:type="dxa"/>
          </w:tcPr>
          <w:p w:rsidR="00B95784" w:rsidRPr="00003CEB" w:rsidRDefault="00276B91" w:rsidP="00B95784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700</w:t>
            </w:r>
          </w:p>
        </w:tc>
        <w:tc>
          <w:tcPr>
            <w:tcW w:w="1134" w:type="dxa"/>
          </w:tcPr>
          <w:p w:rsidR="00B95784" w:rsidRPr="00165A71" w:rsidRDefault="00B95784" w:rsidP="00B957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B95784" w:rsidRPr="00165A71" w:rsidRDefault="00B95784" w:rsidP="00B957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95784" w:rsidRPr="00165A71" w:rsidRDefault="00B95784" w:rsidP="00B957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4" w:type="dxa"/>
          </w:tcPr>
          <w:p w:rsidR="00B95784" w:rsidRPr="00165A71" w:rsidRDefault="00B95784" w:rsidP="00B95784">
            <w:pPr>
              <w:autoSpaceDE w:val="0"/>
              <w:autoSpaceDN w:val="0"/>
              <w:adjustRightInd w:val="0"/>
              <w:jc w:val="both"/>
            </w:pPr>
          </w:p>
        </w:tc>
      </w:tr>
      <w:tr w:rsidR="00B95784" w:rsidRPr="00CD51FC" w:rsidTr="00B95784">
        <w:trPr>
          <w:trHeight w:val="326"/>
        </w:trPr>
        <w:tc>
          <w:tcPr>
            <w:tcW w:w="711" w:type="dxa"/>
          </w:tcPr>
          <w:p w:rsidR="00B95784" w:rsidRPr="007B64E6" w:rsidRDefault="00B95784" w:rsidP="006D4442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524" w:type="dxa"/>
          </w:tcPr>
          <w:p w:rsidR="00B95784" w:rsidRPr="00803EA1" w:rsidRDefault="00B95784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ЕБМБ 95</w:t>
            </w:r>
          </w:p>
        </w:tc>
        <w:tc>
          <w:tcPr>
            <w:tcW w:w="880" w:type="dxa"/>
          </w:tcPr>
          <w:p w:rsidR="00B95784" w:rsidRPr="00CD51FC" w:rsidRDefault="00B95784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литар</w:t>
            </w:r>
          </w:p>
        </w:tc>
        <w:tc>
          <w:tcPr>
            <w:tcW w:w="1104" w:type="dxa"/>
          </w:tcPr>
          <w:p w:rsidR="00B95784" w:rsidRPr="00CD51FC" w:rsidRDefault="00276B91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2300</w:t>
            </w:r>
          </w:p>
        </w:tc>
        <w:tc>
          <w:tcPr>
            <w:tcW w:w="1134" w:type="dxa"/>
          </w:tcPr>
          <w:p w:rsidR="00B95784" w:rsidRPr="00CD51FC" w:rsidRDefault="00B95784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1134" w:type="dxa"/>
          </w:tcPr>
          <w:p w:rsidR="00B95784" w:rsidRPr="00CD51FC" w:rsidRDefault="00B95784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992" w:type="dxa"/>
          </w:tcPr>
          <w:p w:rsidR="00B95784" w:rsidRPr="00CD51FC" w:rsidRDefault="00B95784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1164" w:type="dxa"/>
          </w:tcPr>
          <w:p w:rsidR="00B95784" w:rsidRPr="00CD51FC" w:rsidRDefault="00B95784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  <w:tr w:rsidR="00B95784" w:rsidRPr="00165A71" w:rsidTr="00B95784">
        <w:trPr>
          <w:trHeight w:val="362"/>
        </w:trPr>
        <w:tc>
          <w:tcPr>
            <w:tcW w:w="711" w:type="dxa"/>
            <w:tcBorders>
              <w:bottom w:val="single" w:sz="4" w:space="0" w:color="auto"/>
            </w:tcBorders>
          </w:tcPr>
          <w:p w:rsidR="00B95784" w:rsidRPr="00803EA1" w:rsidRDefault="00B95784" w:rsidP="006D4442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524" w:type="dxa"/>
            <w:vAlign w:val="center"/>
          </w:tcPr>
          <w:p w:rsidR="00B95784" w:rsidRPr="00C66D65" w:rsidRDefault="00B95784" w:rsidP="006D444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szCs w:val="23"/>
                <w:lang w:val="sr-Cyrl-CS" w:eastAsia="en-US"/>
              </w:rPr>
            </w:pPr>
            <w:r>
              <w:rPr>
                <w:bCs/>
                <w:szCs w:val="23"/>
                <w:lang w:val="sr-Cyrl-CS" w:eastAsia="en-US"/>
              </w:rPr>
              <w:t>ТНГ</w:t>
            </w:r>
          </w:p>
        </w:tc>
        <w:tc>
          <w:tcPr>
            <w:tcW w:w="880" w:type="dxa"/>
          </w:tcPr>
          <w:p w:rsidR="00B95784" w:rsidRPr="00D72E6F" w:rsidRDefault="00B95784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литар</w:t>
            </w:r>
          </w:p>
        </w:tc>
        <w:tc>
          <w:tcPr>
            <w:tcW w:w="1104" w:type="dxa"/>
          </w:tcPr>
          <w:p w:rsidR="00B95784" w:rsidRPr="00003CEB" w:rsidRDefault="00276B91" w:rsidP="006D444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3000</w:t>
            </w:r>
          </w:p>
        </w:tc>
        <w:tc>
          <w:tcPr>
            <w:tcW w:w="1134" w:type="dxa"/>
          </w:tcPr>
          <w:p w:rsidR="00B95784" w:rsidRPr="00165A71" w:rsidRDefault="00B95784" w:rsidP="006D44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B95784" w:rsidRPr="00165A71" w:rsidRDefault="00B95784" w:rsidP="006D44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95784" w:rsidRPr="00165A71" w:rsidRDefault="00B95784" w:rsidP="006D44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4" w:type="dxa"/>
          </w:tcPr>
          <w:p w:rsidR="00B95784" w:rsidRPr="00165A71" w:rsidRDefault="00B95784" w:rsidP="006D4442">
            <w:pPr>
              <w:autoSpaceDE w:val="0"/>
              <w:autoSpaceDN w:val="0"/>
              <w:adjustRightInd w:val="0"/>
              <w:jc w:val="both"/>
            </w:pPr>
          </w:p>
        </w:tc>
      </w:tr>
      <w:tr w:rsidR="00E257A3" w:rsidRPr="00165A71" w:rsidTr="00E257A3">
        <w:trPr>
          <w:trHeight w:val="491"/>
        </w:trPr>
        <w:tc>
          <w:tcPr>
            <w:tcW w:w="6487" w:type="dxa"/>
            <w:gridSpan w:val="6"/>
            <w:tcBorders>
              <w:bottom w:val="single" w:sz="4" w:space="0" w:color="auto"/>
            </w:tcBorders>
          </w:tcPr>
          <w:p w:rsidR="00E257A3" w:rsidRPr="00E257A3" w:rsidRDefault="00E257A3" w:rsidP="00E257A3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Укупно</w:t>
            </w:r>
          </w:p>
        </w:tc>
        <w:tc>
          <w:tcPr>
            <w:tcW w:w="992" w:type="dxa"/>
          </w:tcPr>
          <w:p w:rsidR="00E257A3" w:rsidRPr="00165A71" w:rsidRDefault="00E257A3" w:rsidP="006D44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4" w:type="dxa"/>
          </w:tcPr>
          <w:p w:rsidR="00E257A3" w:rsidRPr="00165A71" w:rsidRDefault="00E257A3" w:rsidP="006D444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D4D98" w:rsidRPr="009D6816" w:rsidRDefault="00B95784" w:rsidP="009D6816">
      <w:pPr>
        <w:jc w:val="center"/>
        <w:rPr>
          <w:rFonts w:cs="Arial"/>
          <w:iCs/>
          <w:lang w:val="sr-Cyrl-CS"/>
        </w:rPr>
      </w:pPr>
      <w:r>
        <w:rPr>
          <w:rFonts w:cs="Arial"/>
          <w:iCs/>
          <w:lang w:val="sr-Cyrl-CS"/>
        </w:rPr>
        <w:t xml:space="preserve">  </w:t>
      </w:r>
    </w:p>
    <w:p w:rsidR="00A91A02" w:rsidRPr="009D6816" w:rsidRDefault="00A91A02" w:rsidP="00A91A02">
      <w:pPr>
        <w:rPr>
          <w:lang w:val="sr-Cyrl-CS"/>
        </w:rPr>
      </w:pPr>
      <w:r w:rsidRPr="009D6816">
        <w:rPr>
          <w:lang w:val="sr-Cyrl-CS"/>
        </w:rPr>
        <w:t>Због могућих промена у цени до истека рока за подношења  понуда да</w:t>
      </w:r>
      <w:r w:rsidR="00970A33" w:rsidRPr="009D6816">
        <w:rPr>
          <w:lang w:val="sr-Cyrl-CS"/>
        </w:rPr>
        <w:t xml:space="preserve">ти цену која је </w:t>
      </w:r>
      <w:r w:rsidRPr="009D6816">
        <w:rPr>
          <w:lang w:val="sr-Cyrl-CS"/>
        </w:rPr>
        <w:t xml:space="preserve"> </w:t>
      </w:r>
    </w:p>
    <w:p w:rsidR="00A91A02" w:rsidRPr="009D6816" w:rsidRDefault="00970A33" w:rsidP="00A91A02">
      <w:pPr>
        <w:rPr>
          <w:lang w:val="sr-Cyrl-CS"/>
        </w:rPr>
      </w:pPr>
      <w:r w:rsidRPr="009D6816">
        <w:rPr>
          <w:lang w:val="sr-Cyrl-CS"/>
        </w:rPr>
        <w:t xml:space="preserve"> била </w:t>
      </w:r>
      <w:r w:rsidR="00A91A02" w:rsidRPr="009D6816">
        <w:rPr>
          <w:lang w:val="sr-Cyrl-CS"/>
        </w:rPr>
        <w:t>општа и важећа на дан објављивања позива и документације на Порталу јавних набавки  тј</w:t>
      </w:r>
      <w:r w:rsidR="009D6816" w:rsidRPr="009D6816">
        <w:rPr>
          <w:lang w:val="sr-Cyrl-CS"/>
        </w:rPr>
        <w:t>.  11.02.2015. године.</w:t>
      </w:r>
    </w:p>
    <w:p w:rsidR="00A91A02" w:rsidRPr="009D6816" w:rsidRDefault="00A91A02" w:rsidP="00394F67">
      <w:pPr>
        <w:spacing w:line="240" w:lineRule="atLeast"/>
        <w:jc w:val="both"/>
        <w:rPr>
          <w:u w:val="single"/>
          <w:lang w:val="sr-Cyrl-CS"/>
        </w:rPr>
      </w:pPr>
    </w:p>
    <w:tbl>
      <w:tblPr>
        <w:tblW w:w="9815" w:type="dxa"/>
        <w:tblInd w:w="108" w:type="dxa"/>
        <w:tblLayout w:type="fixed"/>
        <w:tblLook w:val="0000"/>
      </w:tblPr>
      <w:tblGrid>
        <w:gridCol w:w="4320"/>
        <w:gridCol w:w="5495"/>
      </w:tblGrid>
      <w:tr w:rsidR="006D4D98" w:rsidRPr="009D6816" w:rsidTr="00171809">
        <w:trPr>
          <w:trHeight w:val="5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Pr="009D6816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lang w:val="ru-RU"/>
              </w:rPr>
            </w:pPr>
          </w:p>
          <w:p w:rsidR="006D4D98" w:rsidRPr="009D6816" w:rsidRDefault="006D4D98" w:rsidP="00171809">
            <w:pPr>
              <w:jc w:val="both"/>
              <w:rPr>
                <w:rFonts w:eastAsia="TimesNewRomanPSMT" w:cs="Arial"/>
                <w:bCs/>
                <w:lang w:val="ru-RU"/>
              </w:rPr>
            </w:pPr>
            <w:r w:rsidRPr="009D6816">
              <w:rPr>
                <w:rFonts w:eastAsia="TimesNewRomanPSMT" w:cs="Arial"/>
                <w:bCs/>
                <w:sz w:val="22"/>
                <w:szCs w:val="22"/>
                <w:lang w:val="ru-RU"/>
              </w:rPr>
              <w:t>Рок  плаћања</w:t>
            </w:r>
            <w:r w:rsidR="003F58AB" w:rsidRPr="009D6816">
              <w:rPr>
                <w:rFonts w:eastAsia="TimesNewRomanPSMT" w:cs="Arial"/>
                <w:bCs/>
                <w:sz w:val="22"/>
                <w:szCs w:val="22"/>
                <w:lang w:val="ru-RU"/>
              </w:rPr>
              <w:t xml:space="preserve"> картицом </w:t>
            </w:r>
          </w:p>
          <w:p w:rsidR="006D4D98" w:rsidRPr="009D6816" w:rsidRDefault="006D4D98" w:rsidP="00171809">
            <w:pPr>
              <w:jc w:val="both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Pr="009D6816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lang w:val="ru-RU"/>
              </w:rPr>
            </w:pPr>
          </w:p>
        </w:tc>
      </w:tr>
      <w:tr w:rsidR="006D4D98" w:rsidTr="00171809">
        <w:trPr>
          <w:trHeight w:val="62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lang w:val="ru-RU"/>
              </w:rPr>
            </w:pP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lang w:val="ru-RU"/>
              </w:rPr>
            </w:pPr>
            <w:r>
              <w:rPr>
                <w:rFonts w:eastAsia="TimesNewRomanPSMT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6D4D98" w:rsidRDefault="006D4D98" w:rsidP="00171809">
            <w:pPr>
              <w:jc w:val="both"/>
              <w:rPr>
                <w:rFonts w:eastAsia="TimesNewRomanPSMT" w:cs="Arial"/>
                <w:bCs/>
                <w:lang w:val="ru-RU"/>
              </w:rPr>
            </w:pPr>
            <w:r>
              <w:rPr>
                <w:rFonts w:eastAsia="TimesNewRomanPSMT" w:cs="Arial"/>
                <w:bCs/>
                <w:lang w:val="ru-RU"/>
              </w:rPr>
              <w:t>( не краћи од 30 дана)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lang w:val="ru-RU"/>
              </w:rPr>
            </w:pPr>
          </w:p>
        </w:tc>
      </w:tr>
      <w:tr w:rsidR="006D4D98" w:rsidTr="00171809">
        <w:trPr>
          <w:trHeight w:val="5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lang w:val="ru-RU"/>
              </w:rPr>
            </w:pPr>
          </w:p>
          <w:p w:rsidR="006D4D98" w:rsidRPr="00394F67" w:rsidRDefault="006322E2" w:rsidP="00171809">
            <w:pPr>
              <w:jc w:val="both"/>
              <w:rPr>
                <w:rFonts w:eastAsia="TimesNewRomanPSMT" w:cs="Arial"/>
                <w:b/>
                <w:bCs/>
                <w:lang w:val="ru-RU"/>
              </w:rPr>
            </w:pPr>
            <w:r w:rsidRPr="00394F67">
              <w:rPr>
                <w:rFonts w:eastAsia="TimesNewRomanPSMT" w:cs="Arial"/>
                <w:b/>
                <w:bCs/>
                <w:lang w:val="ru-RU"/>
              </w:rPr>
              <w:t>УКУПНА ЦЕНА БЕЗ ПДВ-А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eastAsia="TimesNewRomanPSMT" w:cs="Arial"/>
                <w:bCs/>
                <w:lang w:val="ru-RU"/>
              </w:rPr>
            </w:pPr>
          </w:p>
        </w:tc>
      </w:tr>
      <w:tr w:rsidR="00394F67" w:rsidTr="00171809">
        <w:trPr>
          <w:trHeight w:val="5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67" w:rsidRPr="00394F67" w:rsidRDefault="00394F67" w:rsidP="00171809">
            <w:pPr>
              <w:snapToGrid w:val="0"/>
              <w:jc w:val="both"/>
              <w:rPr>
                <w:rFonts w:eastAsia="TimesNewRomanPSMT" w:cs="Arial"/>
                <w:b/>
                <w:bCs/>
                <w:lang w:val="ru-RU"/>
              </w:rPr>
            </w:pPr>
            <w:r w:rsidRPr="00394F67">
              <w:rPr>
                <w:rFonts w:eastAsia="TimesNewRomanPSMT" w:cs="Arial"/>
                <w:b/>
                <w:bCs/>
                <w:lang w:val="ru-RU"/>
              </w:rPr>
              <w:t>УКУПНА ЦЕНА СА ПДВ-ОМ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67" w:rsidRDefault="00394F67" w:rsidP="00171809">
            <w:pPr>
              <w:snapToGrid w:val="0"/>
              <w:jc w:val="both"/>
              <w:rPr>
                <w:rFonts w:eastAsia="TimesNewRomanPSMT" w:cs="Arial"/>
                <w:bCs/>
                <w:lang w:val="ru-RU"/>
              </w:rPr>
            </w:pPr>
          </w:p>
        </w:tc>
      </w:tr>
    </w:tbl>
    <w:p w:rsidR="00E565B7" w:rsidRDefault="00E565B7" w:rsidP="009D6816">
      <w:pPr>
        <w:jc w:val="both"/>
        <w:rPr>
          <w:rFonts w:eastAsia="TimesNewRomanPSMT"/>
          <w:bCs/>
          <w:lang w:val="sr-Cyrl-CS"/>
        </w:rPr>
      </w:pPr>
    </w:p>
    <w:p w:rsidR="006D4D98" w:rsidRDefault="006D4D98" w:rsidP="006D4D98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6D4D98" w:rsidRDefault="006D4D98" w:rsidP="006D4D98">
      <w:pPr>
        <w:jc w:val="center"/>
        <w:rPr>
          <w:rFonts w:eastAsia="TimesNewRomanPSMT"/>
          <w:bCs/>
        </w:rPr>
      </w:pPr>
      <w:r>
        <w:rPr>
          <w:rFonts w:eastAsia="TimesNewRomanPSMT"/>
          <w:bCs/>
        </w:rPr>
        <w:t>М. П.</w:t>
      </w:r>
    </w:p>
    <w:p w:rsidR="006D4D98" w:rsidRDefault="006D4D98" w:rsidP="006D4D98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  <w:r w:rsidR="00E565B7">
        <w:rPr>
          <w:rFonts w:eastAsia="TimesNewRomanPS-BoldMT"/>
          <w:b/>
          <w:bCs/>
          <w:i/>
          <w:iCs/>
          <w:color w:val="002060"/>
          <w:lang w:val="sr-Cyrl-CS"/>
        </w:rPr>
        <w:t xml:space="preserve"> </w:t>
      </w:r>
    </w:p>
    <w:p w:rsidR="00E565B7" w:rsidRPr="00E565B7" w:rsidRDefault="00E565B7" w:rsidP="006D4D98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6D4D98" w:rsidRDefault="006D4D98" w:rsidP="006D4D98">
      <w:pPr>
        <w:jc w:val="both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  <w:u w:val="single"/>
        </w:rPr>
        <w:t>Напомене:</w:t>
      </w:r>
      <w:r>
        <w:rPr>
          <w:rFonts w:cs="Arial"/>
          <w:b/>
          <w:bCs/>
          <w:i/>
          <w:iCs/>
          <w:sz w:val="22"/>
          <w:szCs w:val="22"/>
        </w:rPr>
        <w:t xml:space="preserve"> </w:t>
      </w:r>
    </w:p>
    <w:p w:rsidR="006D4D98" w:rsidRPr="00287C0F" w:rsidRDefault="006D4D98" w:rsidP="00287C0F">
      <w:pPr>
        <w:jc w:val="both"/>
        <w:rPr>
          <w:rFonts w:cs="Arial"/>
          <w:i/>
          <w:iCs/>
          <w:sz w:val="22"/>
          <w:szCs w:val="22"/>
          <w:lang w:val="sr-Cyrl-CS"/>
        </w:rPr>
      </w:pPr>
      <w:proofErr w:type="gramStart"/>
      <w:r>
        <w:rPr>
          <w:rFonts w:cs="Arial"/>
          <w:i/>
          <w:iCs/>
          <w:sz w:val="22"/>
          <w:szCs w:val="22"/>
        </w:rPr>
        <w:t xml:space="preserve">Образац понуде понуђач мора да попуни, овери печатом и потпише, чиме </w:t>
      </w:r>
      <w:r>
        <w:rPr>
          <w:rFonts w:cs="Arial"/>
          <w:i/>
          <w:iCs/>
          <w:sz w:val="22"/>
          <w:szCs w:val="22"/>
          <w:lang w:val="sr-Cyrl-CS"/>
        </w:rPr>
        <w:t>п</w:t>
      </w:r>
      <w:r>
        <w:rPr>
          <w:rFonts w:cs="Arial"/>
          <w:i/>
          <w:iCs/>
          <w:sz w:val="22"/>
          <w:szCs w:val="22"/>
        </w:rPr>
        <w:t>отврђује да су тачни подаци који су у обрасцу понуде наведени.</w:t>
      </w:r>
      <w:proofErr w:type="gramEnd"/>
      <w:r>
        <w:rPr>
          <w:rFonts w:cs="Arial"/>
          <w:i/>
          <w:iCs/>
          <w:sz w:val="22"/>
          <w:szCs w:val="22"/>
        </w:rPr>
        <w:t xml:space="preserve"> </w:t>
      </w:r>
      <w:proofErr w:type="gramStart"/>
      <w:r>
        <w:rPr>
          <w:rFonts w:cs="Arial"/>
          <w:i/>
          <w:iCs/>
          <w:sz w:val="22"/>
          <w:szCs w:val="22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060CE1" w:rsidRDefault="00060CE1" w:rsidP="006D4D98">
      <w:pPr>
        <w:rPr>
          <w:rFonts w:cs="Arial"/>
          <w:b/>
          <w:bCs/>
          <w:i/>
          <w:iCs/>
          <w:lang w:val="ru-RU"/>
        </w:rPr>
      </w:pPr>
    </w:p>
    <w:p w:rsidR="00E257A3" w:rsidRDefault="00E257A3" w:rsidP="006D4D98">
      <w:pPr>
        <w:rPr>
          <w:rFonts w:cs="Arial"/>
          <w:b/>
          <w:bCs/>
          <w:i/>
          <w:iCs/>
          <w:lang w:val="ru-RU"/>
        </w:rPr>
      </w:pPr>
    </w:p>
    <w:p w:rsidR="00942E7A" w:rsidRDefault="00942E7A" w:rsidP="006D4D98">
      <w:pPr>
        <w:rPr>
          <w:rFonts w:cs="Arial"/>
          <w:b/>
          <w:bCs/>
          <w:i/>
          <w:iCs/>
          <w:lang w:val="ru-RU"/>
        </w:rPr>
      </w:pPr>
    </w:p>
    <w:p w:rsidR="006D4D98" w:rsidRDefault="006D4D98" w:rsidP="006D4D98">
      <w:pPr>
        <w:rPr>
          <w:rFonts w:cs="Arial"/>
          <w:b/>
          <w:bCs/>
          <w:i/>
          <w:iCs/>
          <w:lang w:val="ru-RU"/>
        </w:rPr>
      </w:pPr>
    </w:p>
    <w:p w:rsidR="006D4D98" w:rsidRDefault="006D4D98" w:rsidP="006D4D98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lastRenderedPageBreak/>
        <w:t>VII МОДЕЛ УГОВОРА</w:t>
      </w:r>
    </w:p>
    <w:p w:rsidR="006D4D98" w:rsidRPr="005935CF" w:rsidRDefault="006D4D98" w:rsidP="005935CF">
      <w:pPr>
        <w:rPr>
          <w:rFonts w:cs="Arial"/>
          <w:b/>
          <w:bCs/>
          <w:i/>
          <w:iCs/>
          <w:lang w:val="sr-Cyrl-CS"/>
        </w:rPr>
      </w:pPr>
    </w:p>
    <w:p w:rsidR="006D4D98" w:rsidRPr="00E257A3" w:rsidRDefault="006D4D98" w:rsidP="006D4D98">
      <w:pPr>
        <w:jc w:val="center"/>
        <w:rPr>
          <w:rFonts w:cs="Arial"/>
          <w:b/>
          <w:bCs/>
          <w:iCs/>
        </w:rPr>
      </w:pPr>
      <w:r>
        <w:rPr>
          <w:rFonts w:cs="Arial"/>
          <w:b/>
          <w:bCs/>
          <w:i/>
          <w:iCs/>
        </w:rPr>
        <w:t xml:space="preserve">       </w:t>
      </w:r>
      <w:r w:rsidRPr="00E257A3">
        <w:rPr>
          <w:rFonts w:cs="Arial"/>
          <w:b/>
          <w:bCs/>
          <w:iCs/>
        </w:rPr>
        <w:t xml:space="preserve">УГОВОР О </w:t>
      </w:r>
    </w:p>
    <w:p w:rsidR="00E257A3" w:rsidRPr="00E257A3" w:rsidRDefault="006D4D98" w:rsidP="005935CF">
      <w:pPr>
        <w:jc w:val="center"/>
        <w:rPr>
          <w:rFonts w:cs="Arial"/>
          <w:b/>
          <w:bCs/>
          <w:iCs/>
          <w:lang w:val="sr-Cyrl-CS"/>
        </w:rPr>
      </w:pPr>
      <w:r w:rsidRPr="00E257A3">
        <w:rPr>
          <w:rFonts w:cs="Arial"/>
          <w:b/>
          <w:iCs/>
        </w:rPr>
        <w:t xml:space="preserve">              </w:t>
      </w:r>
      <w:r w:rsidR="00E257A3" w:rsidRPr="00E257A3">
        <w:rPr>
          <w:rFonts w:cs="Arial"/>
          <w:b/>
          <w:bCs/>
          <w:iCs/>
          <w:lang w:val="sr-Cyrl-CS"/>
        </w:rPr>
        <w:t xml:space="preserve"> набавци горива за путничка возила </w:t>
      </w:r>
    </w:p>
    <w:p w:rsidR="00E257A3" w:rsidRPr="00E257A3" w:rsidRDefault="00E257A3" w:rsidP="005935CF">
      <w:pPr>
        <w:jc w:val="center"/>
        <w:rPr>
          <w:rFonts w:cs="Arial"/>
          <w:b/>
          <w:bCs/>
          <w:iCs/>
          <w:lang w:val="sr-Cyrl-CS"/>
        </w:rPr>
      </w:pPr>
      <w:r w:rsidRPr="00E257A3">
        <w:rPr>
          <w:rFonts w:cs="Arial"/>
          <w:b/>
          <w:bCs/>
          <w:iCs/>
          <w:lang w:val="sr-Cyrl-CS"/>
        </w:rPr>
        <w:t>Градске општине Нишка Бања,</w:t>
      </w:r>
    </w:p>
    <w:p w:rsidR="006D4D98" w:rsidRPr="00E257A3" w:rsidRDefault="00E922D0" w:rsidP="005935CF">
      <w:pPr>
        <w:jc w:val="center"/>
        <w:rPr>
          <w:rFonts w:cs="Arial"/>
          <w:b/>
          <w:bCs/>
          <w:iCs/>
          <w:lang w:val="sr-Cyrl-CS"/>
        </w:rPr>
      </w:pPr>
      <w:r w:rsidRPr="00E257A3">
        <w:rPr>
          <w:rFonts w:cs="Arial"/>
          <w:b/>
          <w:bCs/>
          <w:iCs/>
          <w:lang w:val="sr-Cyrl-CS"/>
        </w:rPr>
        <w:t xml:space="preserve"> број </w:t>
      </w:r>
      <w:r w:rsidR="00932397" w:rsidRPr="00E257A3">
        <w:rPr>
          <w:rFonts w:cs="Arial"/>
          <w:b/>
          <w:bCs/>
          <w:iCs/>
          <w:lang w:val="sr-Cyrl-CS"/>
        </w:rPr>
        <w:t xml:space="preserve">__________ </w:t>
      </w:r>
      <w:r w:rsidR="0098056E" w:rsidRPr="00E257A3">
        <w:rPr>
          <w:rFonts w:cs="Arial"/>
          <w:b/>
          <w:bCs/>
          <w:iCs/>
          <w:lang w:val="sr-Cyrl-CS"/>
        </w:rPr>
        <w:t xml:space="preserve"> -</w:t>
      </w:r>
      <w:r w:rsidR="00EF4337" w:rsidRPr="00E257A3">
        <w:rPr>
          <w:rFonts w:cs="Arial"/>
          <w:b/>
          <w:bCs/>
          <w:iCs/>
          <w:lang w:val="sr-Cyrl-CS"/>
        </w:rPr>
        <w:t xml:space="preserve"> </w:t>
      </w:r>
      <w:r w:rsidRPr="00E257A3">
        <w:rPr>
          <w:rFonts w:cs="Arial"/>
          <w:b/>
          <w:bCs/>
          <w:iCs/>
          <w:lang w:val="sr-Cyrl-CS"/>
        </w:rPr>
        <w:t xml:space="preserve"> гориво</w:t>
      </w:r>
    </w:p>
    <w:p w:rsidR="006D4D98" w:rsidRDefault="006D4D98" w:rsidP="006D4D98">
      <w:pPr>
        <w:rPr>
          <w:rFonts w:cs="Arial"/>
          <w:i/>
          <w:iCs/>
        </w:rPr>
      </w:pPr>
    </w:p>
    <w:p w:rsidR="006D4D98" w:rsidRDefault="006D4D98" w:rsidP="006D4D98">
      <w:pPr>
        <w:rPr>
          <w:rFonts w:cs="Arial"/>
          <w:b/>
          <w:i/>
          <w:iCs/>
        </w:rPr>
      </w:pPr>
      <w:r w:rsidRPr="00E257A3">
        <w:rPr>
          <w:rFonts w:cs="Arial"/>
          <w:b/>
          <w:iCs/>
        </w:rPr>
        <w:t>Закључен између</w:t>
      </w:r>
      <w:r>
        <w:rPr>
          <w:rFonts w:cs="Arial"/>
          <w:b/>
          <w:i/>
          <w:iCs/>
        </w:rPr>
        <w:t>:</w:t>
      </w:r>
    </w:p>
    <w:tbl>
      <w:tblPr>
        <w:tblW w:w="7585" w:type="dxa"/>
        <w:jc w:val="right"/>
        <w:tblInd w:w="1101" w:type="dxa"/>
        <w:tblLook w:val="0000"/>
      </w:tblPr>
      <w:tblGrid>
        <w:gridCol w:w="1160"/>
        <w:gridCol w:w="6425"/>
      </w:tblGrid>
      <w:tr w:rsidR="006D4D98" w:rsidRPr="00A33733" w:rsidTr="00171809">
        <w:trPr>
          <w:jc w:val="right"/>
        </w:trPr>
        <w:tc>
          <w:tcPr>
            <w:tcW w:w="1160" w:type="dxa"/>
          </w:tcPr>
          <w:p w:rsidR="006D4D98" w:rsidRPr="00A33733" w:rsidRDefault="006D4D98" w:rsidP="00171809">
            <w:pPr>
              <w:jc w:val="center"/>
              <w:rPr>
                <w:b/>
              </w:rPr>
            </w:pPr>
            <w:r w:rsidRPr="00A337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425" w:type="dxa"/>
          </w:tcPr>
          <w:p w:rsidR="006D4D98" w:rsidRPr="00AB44F2" w:rsidRDefault="00EF4337" w:rsidP="00171809">
            <w:pPr>
              <w:rPr>
                <w:b/>
                <w:spacing w:val="-6"/>
                <w:lang w:val="sr-Cyrl-CS"/>
              </w:rPr>
            </w:pPr>
            <w:r>
              <w:rPr>
                <w:b/>
                <w:spacing w:val="-6"/>
                <w:lang w:val="sr-Cyrl-CS"/>
              </w:rPr>
              <w:t>Градске општине Нишка Бања, ул. Синђелићева бр. 3, Нишка Бања, ко</w:t>
            </w:r>
            <w:r w:rsidR="00287C0F">
              <w:rPr>
                <w:b/>
                <w:spacing w:val="-6"/>
                <w:lang w:val="sr-Cyrl-CS"/>
              </w:rPr>
              <w:t>ју заступа Зоран Видановић, Пре</w:t>
            </w:r>
            <w:r>
              <w:rPr>
                <w:b/>
                <w:spacing w:val="-6"/>
                <w:lang w:val="sr-Cyrl-CS"/>
              </w:rPr>
              <w:t>д</w:t>
            </w:r>
            <w:r w:rsidR="00287C0F">
              <w:rPr>
                <w:b/>
                <w:spacing w:val="-6"/>
                <w:lang w:val="sr-Cyrl-CS"/>
              </w:rPr>
              <w:t>с</w:t>
            </w:r>
            <w:r>
              <w:rPr>
                <w:b/>
                <w:spacing w:val="-6"/>
                <w:lang w:val="sr-Cyrl-CS"/>
              </w:rPr>
              <w:t>е</w:t>
            </w:r>
            <w:r w:rsidR="00287C0F">
              <w:rPr>
                <w:b/>
                <w:spacing w:val="-6"/>
                <w:lang w:val="sr-Cyrl-CS"/>
              </w:rPr>
              <w:t>д</w:t>
            </w:r>
            <w:r>
              <w:rPr>
                <w:b/>
                <w:spacing w:val="-6"/>
                <w:lang w:val="sr-Cyrl-CS"/>
              </w:rPr>
              <w:t xml:space="preserve">ник  </w:t>
            </w:r>
            <w:r w:rsidR="006D4D98">
              <w:rPr>
                <w:b/>
                <w:spacing w:val="-6"/>
                <w:lang w:val="sr-Cyrl-CS"/>
              </w:rPr>
              <w:t>(у даљем тексту : Наручилац)</w:t>
            </w:r>
          </w:p>
        </w:tc>
      </w:tr>
      <w:tr w:rsidR="006D4D98" w:rsidRPr="00A33733" w:rsidTr="00171809">
        <w:trPr>
          <w:trHeight w:val="235"/>
          <w:jc w:val="right"/>
        </w:trPr>
        <w:tc>
          <w:tcPr>
            <w:tcW w:w="1160" w:type="dxa"/>
          </w:tcPr>
          <w:p w:rsidR="006D4D98" w:rsidRPr="00A33733" w:rsidRDefault="006D4D98" w:rsidP="00171809">
            <w:pPr>
              <w:rPr>
                <w:b/>
              </w:rPr>
            </w:pPr>
          </w:p>
        </w:tc>
        <w:tc>
          <w:tcPr>
            <w:tcW w:w="6425" w:type="dxa"/>
          </w:tcPr>
          <w:p w:rsidR="006D4D98" w:rsidRPr="00A33733" w:rsidRDefault="006D4D98" w:rsidP="00171809">
            <w:pPr>
              <w:rPr>
                <w:b/>
              </w:rPr>
            </w:pPr>
          </w:p>
        </w:tc>
      </w:tr>
      <w:tr w:rsidR="006D4D98" w:rsidRPr="00A33733" w:rsidTr="00171809">
        <w:trPr>
          <w:jc w:val="right"/>
        </w:trPr>
        <w:tc>
          <w:tcPr>
            <w:tcW w:w="1160" w:type="dxa"/>
          </w:tcPr>
          <w:p w:rsidR="006D4D98" w:rsidRPr="00A33733" w:rsidRDefault="006D4D98" w:rsidP="00171809">
            <w:pPr>
              <w:jc w:val="center"/>
              <w:rPr>
                <w:b/>
              </w:rPr>
            </w:pPr>
            <w:r w:rsidRPr="00A3373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425" w:type="dxa"/>
          </w:tcPr>
          <w:p w:rsidR="006D4D98" w:rsidRPr="00424A0B" w:rsidRDefault="006D4D98" w:rsidP="00171809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_______________________________ улица ____________</w:t>
            </w:r>
          </w:p>
        </w:tc>
      </w:tr>
    </w:tbl>
    <w:p w:rsidR="006D4D98" w:rsidRPr="00A33733" w:rsidRDefault="006D4D98" w:rsidP="006D4D98">
      <w:pPr>
        <w:ind w:left="1920"/>
        <w:rPr>
          <w:b/>
          <w:sz w:val="16"/>
          <w:szCs w:val="16"/>
        </w:rPr>
      </w:pPr>
    </w:p>
    <w:tbl>
      <w:tblPr>
        <w:tblW w:w="8388" w:type="dxa"/>
        <w:jc w:val="center"/>
        <w:tblLook w:val="0000"/>
      </w:tblPr>
      <w:tblGrid>
        <w:gridCol w:w="1194"/>
        <w:gridCol w:w="7194"/>
      </w:tblGrid>
      <w:tr w:rsidR="006D4D98" w:rsidRPr="00A33733" w:rsidTr="00171809">
        <w:trPr>
          <w:trHeight w:val="392"/>
          <w:jc w:val="center"/>
        </w:trPr>
        <w:tc>
          <w:tcPr>
            <w:tcW w:w="1194" w:type="dxa"/>
          </w:tcPr>
          <w:p w:rsidR="006D4D98" w:rsidRPr="00A33733" w:rsidRDefault="006D4D98" w:rsidP="00171809">
            <w:pPr>
              <w:rPr>
                <w:b/>
              </w:rPr>
            </w:pPr>
          </w:p>
        </w:tc>
        <w:tc>
          <w:tcPr>
            <w:tcW w:w="7194" w:type="dxa"/>
          </w:tcPr>
          <w:p w:rsidR="006D4D98" w:rsidRDefault="006D4D98" w:rsidP="00171809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 xml:space="preserve">                           _________ _______________ број____________ кога заступа</w:t>
            </w:r>
          </w:p>
          <w:p w:rsidR="006D4D98" w:rsidRDefault="006D4D98" w:rsidP="00171809">
            <w:pPr>
              <w:rPr>
                <w:b/>
                <w:sz w:val="20"/>
                <w:lang w:val="sr-Cyrl-CS"/>
              </w:rPr>
            </w:pPr>
          </w:p>
          <w:p w:rsidR="006D4D98" w:rsidRDefault="006D4D98" w:rsidP="00171809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 xml:space="preserve">                           _____________________________________ у својству </w:t>
            </w:r>
          </w:p>
          <w:p w:rsidR="006D4D98" w:rsidRDefault="006D4D98" w:rsidP="00171809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 xml:space="preserve">                   </w:t>
            </w:r>
          </w:p>
          <w:p w:rsidR="006D4D98" w:rsidRPr="00424A0B" w:rsidRDefault="006D4D98" w:rsidP="00171809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 xml:space="preserve">                            __________________</w:t>
            </w:r>
            <w:r w:rsidR="00E565B7">
              <w:rPr>
                <w:b/>
                <w:sz w:val="20"/>
                <w:lang w:val="sr-Cyrl-CS"/>
              </w:rPr>
              <w:t>________(у даљем тексту: понуђач</w:t>
            </w:r>
            <w:r>
              <w:rPr>
                <w:b/>
                <w:sz w:val="20"/>
                <w:lang w:val="sr-Cyrl-CS"/>
              </w:rPr>
              <w:t>)</w:t>
            </w:r>
          </w:p>
        </w:tc>
      </w:tr>
    </w:tbl>
    <w:p w:rsidR="005935CF" w:rsidRPr="005935CF" w:rsidRDefault="005935CF" w:rsidP="006D4D98">
      <w:pPr>
        <w:rPr>
          <w:b/>
          <w:sz w:val="16"/>
          <w:szCs w:val="16"/>
          <w:lang w:val="sr-Cyrl-CS"/>
        </w:rPr>
      </w:pPr>
    </w:p>
    <w:p w:rsidR="006D4D98" w:rsidRPr="00003CEB" w:rsidRDefault="00287C0F" w:rsidP="00287C0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03CEB">
        <w:t xml:space="preserve">        </w:t>
      </w:r>
    </w:p>
    <w:p w:rsidR="001D7632" w:rsidRDefault="001D7632" w:rsidP="00287C0F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1.</w:t>
      </w:r>
    </w:p>
    <w:p w:rsidR="001D7632" w:rsidRDefault="001D7632" w:rsidP="001D7632">
      <w:pPr>
        <w:suppressAutoHyphens w:val="0"/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104A75">
        <w:rPr>
          <w:lang w:val="sr-Cyrl-CS"/>
        </w:rPr>
        <w:tab/>
      </w:r>
      <w:r w:rsidRPr="00104A75">
        <w:t>Предм</w:t>
      </w:r>
      <w:r w:rsidR="005935CF">
        <w:t xml:space="preserve">ет уговора је </w:t>
      </w:r>
      <w:r w:rsidR="003C579B">
        <w:rPr>
          <w:lang w:val="sr-Cyrl-CS"/>
        </w:rPr>
        <w:t xml:space="preserve">набавка </w:t>
      </w:r>
      <w:r w:rsidR="00E257A3">
        <w:rPr>
          <w:lang w:val="sr-Cyrl-CS"/>
        </w:rPr>
        <w:t>нафтних деривата: е</w:t>
      </w:r>
      <w:r w:rsidR="005935CF">
        <w:t>уродизел</w:t>
      </w:r>
      <w:r w:rsidR="005935CF">
        <w:rPr>
          <w:lang w:val="sr-Cyrl-CS"/>
        </w:rPr>
        <w:t>,</w:t>
      </w:r>
      <w:r w:rsidR="00E257A3">
        <w:rPr>
          <w:lang w:val="sr-Cyrl-CS"/>
        </w:rPr>
        <w:t xml:space="preserve"> ултрадизел,</w:t>
      </w:r>
      <w:r w:rsidR="005935CF">
        <w:rPr>
          <w:lang w:val="sr-Cyrl-CS"/>
        </w:rPr>
        <w:t xml:space="preserve"> ЕМБМ 98</w:t>
      </w:r>
      <w:r w:rsidR="00E257A3">
        <w:rPr>
          <w:lang w:val="sr-Cyrl-CS"/>
        </w:rPr>
        <w:t xml:space="preserve">, ЕМБМ 95  </w:t>
      </w:r>
      <w:r w:rsidR="005935CF">
        <w:rPr>
          <w:lang w:val="sr-Cyrl-CS"/>
        </w:rPr>
        <w:t xml:space="preserve"> и </w:t>
      </w:r>
      <w:proofErr w:type="gramStart"/>
      <w:r w:rsidR="005935CF">
        <w:rPr>
          <w:lang w:val="sr-Cyrl-CS"/>
        </w:rPr>
        <w:t xml:space="preserve">ТНГ </w:t>
      </w:r>
      <w:r w:rsidRPr="00104A75">
        <w:t xml:space="preserve"> за</w:t>
      </w:r>
      <w:proofErr w:type="gramEnd"/>
      <w:r w:rsidRPr="00104A75">
        <w:t xml:space="preserve"> годишње потребе </w:t>
      </w:r>
      <w:r w:rsidR="005E37B1">
        <w:rPr>
          <w:lang w:val="sr-Cyrl-CS"/>
        </w:rPr>
        <w:t xml:space="preserve">Градске </w:t>
      </w:r>
      <w:r>
        <w:rPr>
          <w:lang w:val="sr-Cyrl-CS"/>
        </w:rPr>
        <w:t xml:space="preserve">општине </w:t>
      </w:r>
      <w:r w:rsidR="005E37B1">
        <w:rPr>
          <w:lang w:val="sr-Cyrl-CS"/>
        </w:rPr>
        <w:t>Нишка Бања</w:t>
      </w:r>
      <w:r w:rsidRPr="00104A75">
        <w:t>, у спроведеном поступку јавне набавке мале вредности а исказане у спецификацији.</w:t>
      </w:r>
    </w:p>
    <w:p w:rsidR="00A91A02" w:rsidRPr="00E2465B" w:rsidRDefault="00A91A02" w:rsidP="00A91A02">
      <w:pPr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Квалитет добара: </w:t>
      </w:r>
      <w:r w:rsidRPr="00F73BF7">
        <w:rPr>
          <w:szCs w:val="28"/>
          <w:lang w:eastAsia="en-US"/>
        </w:rPr>
        <w:t>Према важећим ста</w:t>
      </w:r>
      <w:r>
        <w:rPr>
          <w:szCs w:val="28"/>
          <w:lang w:eastAsia="en-US"/>
        </w:rPr>
        <w:t>ндардима</w:t>
      </w:r>
      <w:r w:rsidR="005E37B1">
        <w:rPr>
          <w:szCs w:val="28"/>
          <w:lang w:val="sr-Cyrl-CS" w:eastAsia="en-US"/>
        </w:rPr>
        <w:t>.</w:t>
      </w:r>
      <w:r>
        <w:rPr>
          <w:szCs w:val="28"/>
          <w:lang w:eastAsia="en-US"/>
        </w:rPr>
        <w:t xml:space="preserve"> </w:t>
      </w:r>
    </w:p>
    <w:p w:rsidR="00A91A02" w:rsidRDefault="00A91A02" w:rsidP="00A91A02">
      <w:pPr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szCs w:val="28"/>
          <w:lang w:val="sr-Cyrl-CS" w:eastAsia="en-US"/>
        </w:rPr>
      </w:pPr>
      <w:r w:rsidRPr="00F73BF7">
        <w:rPr>
          <w:szCs w:val="28"/>
          <w:lang w:eastAsia="en-US"/>
        </w:rPr>
        <w:t>Рок испоруке: Сукцесивно, по сваком конкретном захтеву у складу са потребама наручиоца</w:t>
      </w:r>
      <w:r>
        <w:rPr>
          <w:szCs w:val="28"/>
          <w:lang w:eastAsia="en-US"/>
        </w:rPr>
        <w:t>.</w:t>
      </w:r>
    </w:p>
    <w:p w:rsidR="008C643A" w:rsidRPr="008C643A" w:rsidRDefault="008C643A" w:rsidP="00A91A02">
      <w:pPr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27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1802"/>
        <w:gridCol w:w="992"/>
        <w:gridCol w:w="1104"/>
        <w:gridCol w:w="1134"/>
        <w:gridCol w:w="1134"/>
        <w:gridCol w:w="992"/>
        <w:gridCol w:w="1164"/>
      </w:tblGrid>
      <w:tr w:rsidR="004212B8" w:rsidRPr="007B64E6" w:rsidTr="004212B8">
        <w:trPr>
          <w:trHeight w:val="285"/>
        </w:trPr>
        <w:tc>
          <w:tcPr>
            <w:tcW w:w="711" w:type="dxa"/>
            <w:vMerge w:val="restart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4E6">
              <w:rPr>
                <w:b/>
              </w:rPr>
              <w:t>Ред. број</w:t>
            </w:r>
          </w:p>
        </w:tc>
        <w:tc>
          <w:tcPr>
            <w:tcW w:w="1802" w:type="dxa"/>
            <w:vMerge w:val="restart"/>
            <w:vAlign w:val="center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rPr>
                <w:b/>
              </w:rPr>
            </w:pPr>
            <w:r w:rsidRPr="007B64E6">
              <w:rPr>
                <w:b/>
              </w:rPr>
              <w:t>Назив добара</w:t>
            </w:r>
          </w:p>
        </w:tc>
        <w:tc>
          <w:tcPr>
            <w:tcW w:w="992" w:type="dxa"/>
            <w:vMerge w:val="restart"/>
            <w:vAlign w:val="center"/>
          </w:tcPr>
          <w:p w:rsidR="004212B8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</w:rPr>
              <w:t>Јед</w:t>
            </w:r>
          </w:p>
          <w:p w:rsidR="004212B8" w:rsidRPr="00CD51FC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7B64E6">
              <w:rPr>
                <w:b/>
              </w:rPr>
              <w:t>мере</w:t>
            </w:r>
            <w:r>
              <w:rPr>
                <w:b/>
                <w:lang w:val="sr-Cyrl-CS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Количина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Цена  јед.мере </w:t>
            </w:r>
          </w:p>
        </w:tc>
        <w:tc>
          <w:tcPr>
            <w:tcW w:w="2156" w:type="dxa"/>
            <w:gridSpan w:val="2"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цена</w:t>
            </w:r>
          </w:p>
        </w:tc>
      </w:tr>
      <w:tr w:rsidR="004212B8" w:rsidRPr="007B64E6" w:rsidTr="004212B8">
        <w:trPr>
          <w:trHeight w:val="276"/>
        </w:trPr>
        <w:tc>
          <w:tcPr>
            <w:tcW w:w="711" w:type="dxa"/>
            <w:vMerge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2" w:type="dxa"/>
            <w:vMerge/>
            <w:vAlign w:val="center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04" w:type="dxa"/>
            <w:vMerge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без ПДВ</w:t>
            </w:r>
          </w:p>
        </w:tc>
        <w:tc>
          <w:tcPr>
            <w:tcW w:w="1164" w:type="dxa"/>
            <w:vMerge w:val="restart"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 ПДВ</w:t>
            </w:r>
          </w:p>
        </w:tc>
      </w:tr>
      <w:tr w:rsidR="004212B8" w:rsidRPr="007B64E6" w:rsidTr="004212B8">
        <w:trPr>
          <w:trHeight w:val="117"/>
        </w:trPr>
        <w:tc>
          <w:tcPr>
            <w:tcW w:w="711" w:type="dxa"/>
            <w:vMerge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2" w:type="dxa"/>
            <w:vMerge/>
            <w:vAlign w:val="center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04" w:type="dxa"/>
            <w:vMerge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безПДВ</w:t>
            </w:r>
          </w:p>
        </w:tc>
        <w:tc>
          <w:tcPr>
            <w:tcW w:w="1134" w:type="dxa"/>
            <w:vAlign w:val="center"/>
          </w:tcPr>
          <w:p w:rsidR="004212B8" w:rsidRPr="00C66D65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са ПДВ </w:t>
            </w:r>
          </w:p>
        </w:tc>
        <w:tc>
          <w:tcPr>
            <w:tcW w:w="992" w:type="dxa"/>
            <w:vMerge/>
          </w:tcPr>
          <w:p w:rsidR="004212B8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  <w:tc>
          <w:tcPr>
            <w:tcW w:w="1164" w:type="dxa"/>
            <w:vMerge/>
            <w:vAlign w:val="center"/>
          </w:tcPr>
          <w:p w:rsidR="004212B8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4212B8" w:rsidRPr="007B64E6" w:rsidTr="004212B8">
        <w:trPr>
          <w:trHeight w:val="326"/>
        </w:trPr>
        <w:tc>
          <w:tcPr>
            <w:tcW w:w="711" w:type="dxa"/>
          </w:tcPr>
          <w:p w:rsidR="004212B8" w:rsidRPr="005935CF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5935CF">
              <w:rPr>
                <w:lang w:val="sr-Cyrl-CS"/>
              </w:rPr>
              <w:t>1.</w:t>
            </w:r>
          </w:p>
        </w:tc>
        <w:tc>
          <w:tcPr>
            <w:tcW w:w="1802" w:type="dxa"/>
            <w:vAlign w:val="center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C47F67">
              <w:t>Еуро дизел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212B8" w:rsidRPr="00D72E6F" w:rsidRDefault="004212B8" w:rsidP="004212B8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D72E6F">
              <w:rPr>
                <w:lang w:val="sr-Cyrl-CS"/>
              </w:rPr>
              <w:t>литар</w:t>
            </w:r>
          </w:p>
        </w:tc>
        <w:tc>
          <w:tcPr>
            <w:tcW w:w="1104" w:type="dxa"/>
            <w:vAlign w:val="center"/>
          </w:tcPr>
          <w:p w:rsidR="004212B8" w:rsidRPr="00003CEB" w:rsidRDefault="00276B91" w:rsidP="004212B8">
            <w:pPr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lang w:val="sr-Cyrl-CS"/>
              </w:rPr>
              <w:t>700</w:t>
            </w:r>
          </w:p>
        </w:tc>
        <w:tc>
          <w:tcPr>
            <w:tcW w:w="1134" w:type="dxa"/>
            <w:vAlign w:val="center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</w:tcPr>
          <w:p w:rsidR="004212B8" w:rsidRPr="005935CF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1164" w:type="dxa"/>
            <w:vAlign w:val="center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4212B8" w:rsidRPr="007B64E6" w:rsidTr="004212B8">
        <w:trPr>
          <w:trHeight w:val="326"/>
        </w:trPr>
        <w:tc>
          <w:tcPr>
            <w:tcW w:w="711" w:type="dxa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802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Ултра дизел</w:t>
            </w:r>
          </w:p>
        </w:tc>
        <w:tc>
          <w:tcPr>
            <w:tcW w:w="992" w:type="dxa"/>
          </w:tcPr>
          <w:p w:rsidR="004212B8" w:rsidRPr="00CD51FC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литар</w:t>
            </w:r>
          </w:p>
        </w:tc>
        <w:tc>
          <w:tcPr>
            <w:tcW w:w="1104" w:type="dxa"/>
          </w:tcPr>
          <w:p w:rsidR="004212B8" w:rsidRPr="00CD51FC" w:rsidRDefault="00276B91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200</w:t>
            </w:r>
          </w:p>
        </w:tc>
        <w:tc>
          <w:tcPr>
            <w:tcW w:w="1134" w:type="dxa"/>
          </w:tcPr>
          <w:p w:rsidR="004212B8" w:rsidRPr="00CD51FC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1134" w:type="dxa"/>
          </w:tcPr>
          <w:p w:rsidR="004212B8" w:rsidRPr="00CD51FC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992" w:type="dxa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1164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  <w:tr w:rsidR="004212B8" w:rsidRPr="007B64E6" w:rsidTr="004212B8">
        <w:trPr>
          <w:trHeight w:val="362"/>
        </w:trPr>
        <w:tc>
          <w:tcPr>
            <w:tcW w:w="711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802" w:type="dxa"/>
            <w:vAlign w:val="center"/>
          </w:tcPr>
          <w:p w:rsidR="004212B8" w:rsidRPr="00C66D65" w:rsidRDefault="004212B8" w:rsidP="004212B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szCs w:val="23"/>
                <w:lang w:val="sr-Cyrl-CS" w:eastAsia="en-US"/>
              </w:rPr>
            </w:pPr>
            <w:r>
              <w:rPr>
                <w:lang w:val="sr-Cyrl-CS"/>
              </w:rPr>
              <w:t>ЕБМБ 98</w:t>
            </w:r>
          </w:p>
        </w:tc>
        <w:tc>
          <w:tcPr>
            <w:tcW w:w="992" w:type="dxa"/>
          </w:tcPr>
          <w:p w:rsidR="004212B8" w:rsidRPr="00D72E6F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литар</w:t>
            </w:r>
          </w:p>
        </w:tc>
        <w:tc>
          <w:tcPr>
            <w:tcW w:w="1104" w:type="dxa"/>
          </w:tcPr>
          <w:p w:rsidR="004212B8" w:rsidRPr="00003CEB" w:rsidRDefault="00276B91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700</w:t>
            </w:r>
          </w:p>
        </w:tc>
        <w:tc>
          <w:tcPr>
            <w:tcW w:w="1134" w:type="dxa"/>
          </w:tcPr>
          <w:p w:rsidR="004212B8" w:rsidRPr="00165A71" w:rsidRDefault="004212B8" w:rsidP="00421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212B8" w:rsidRPr="00165A71" w:rsidRDefault="004212B8" w:rsidP="00421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1164" w:type="dxa"/>
            <w:vAlign w:val="center"/>
          </w:tcPr>
          <w:p w:rsidR="004212B8" w:rsidRPr="00C66D65" w:rsidRDefault="004212B8" w:rsidP="004212B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szCs w:val="23"/>
                <w:lang w:val="sr-Cyrl-CS" w:eastAsia="en-US"/>
              </w:rPr>
            </w:pPr>
          </w:p>
        </w:tc>
      </w:tr>
      <w:tr w:rsidR="004212B8" w:rsidRPr="00CD51FC" w:rsidTr="004212B8">
        <w:trPr>
          <w:trHeight w:val="326"/>
        </w:trPr>
        <w:tc>
          <w:tcPr>
            <w:tcW w:w="711" w:type="dxa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802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ЕБМБ 95</w:t>
            </w:r>
          </w:p>
        </w:tc>
        <w:tc>
          <w:tcPr>
            <w:tcW w:w="992" w:type="dxa"/>
          </w:tcPr>
          <w:p w:rsidR="004212B8" w:rsidRPr="00CD51FC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литар</w:t>
            </w:r>
          </w:p>
        </w:tc>
        <w:tc>
          <w:tcPr>
            <w:tcW w:w="1104" w:type="dxa"/>
          </w:tcPr>
          <w:p w:rsidR="004212B8" w:rsidRPr="00CD51FC" w:rsidRDefault="00276B91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2300</w:t>
            </w:r>
          </w:p>
        </w:tc>
        <w:tc>
          <w:tcPr>
            <w:tcW w:w="1134" w:type="dxa"/>
          </w:tcPr>
          <w:p w:rsidR="004212B8" w:rsidRPr="00CD51FC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1134" w:type="dxa"/>
          </w:tcPr>
          <w:p w:rsidR="004212B8" w:rsidRPr="00CD51FC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992" w:type="dxa"/>
          </w:tcPr>
          <w:p w:rsidR="004212B8" w:rsidRPr="007B64E6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1164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  <w:tr w:rsidR="004212B8" w:rsidRPr="00165A71" w:rsidTr="004212B8">
        <w:trPr>
          <w:trHeight w:val="362"/>
        </w:trPr>
        <w:tc>
          <w:tcPr>
            <w:tcW w:w="711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802" w:type="dxa"/>
            <w:vAlign w:val="center"/>
          </w:tcPr>
          <w:p w:rsidR="004212B8" w:rsidRPr="00C66D65" w:rsidRDefault="004212B8" w:rsidP="004212B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szCs w:val="23"/>
                <w:lang w:val="sr-Cyrl-CS" w:eastAsia="en-US"/>
              </w:rPr>
            </w:pPr>
            <w:r>
              <w:rPr>
                <w:bCs/>
                <w:szCs w:val="23"/>
                <w:lang w:val="sr-Cyrl-CS" w:eastAsia="en-US"/>
              </w:rPr>
              <w:t>ТНГ</w:t>
            </w:r>
          </w:p>
        </w:tc>
        <w:tc>
          <w:tcPr>
            <w:tcW w:w="992" w:type="dxa"/>
          </w:tcPr>
          <w:p w:rsidR="004212B8" w:rsidRPr="00D72E6F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литар</w:t>
            </w:r>
          </w:p>
        </w:tc>
        <w:tc>
          <w:tcPr>
            <w:tcW w:w="1104" w:type="dxa"/>
          </w:tcPr>
          <w:p w:rsidR="004212B8" w:rsidRPr="00003CEB" w:rsidRDefault="00276B91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3000</w:t>
            </w:r>
          </w:p>
        </w:tc>
        <w:tc>
          <w:tcPr>
            <w:tcW w:w="1134" w:type="dxa"/>
          </w:tcPr>
          <w:p w:rsidR="004212B8" w:rsidRPr="00165A71" w:rsidRDefault="004212B8" w:rsidP="00421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212B8" w:rsidRPr="00165A71" w:rsidRDefault="004212B8" w:rsidP="00421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1164" w:type="dxa"/>
            <w:vAlign w:val="center"/>
          </w:tcPr>
          <w:p w:rsidR="004212B8" w:rsidRPr="00C66D65" w:rsidRDefault="004212B8" w:rsidP="004212B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szCs w:val="23"/>
                <w:lang w:val="sr-Cyrl-CS" w:eastAsia="en-US"/>
              </w:rPr>
            </w:pPr>
          </w:p>
        </w:tc>
      </w:tr>
      <w:tr w:rsidR="004212B8" w:rsidRPr="00165A71" w:rsidTr="006D4442">
        <w:trPr>
          <w:trHeight w:val="362"/>
        </w:trPr>
        <w:tc>
          <w:tcPr>
            <w:tcW w:w="6877" w:type="dxa"/>
            <w:gridSpan w:val="6"/>
          </w:tcPr>
          <w:p w:rsidR="004212B8" w:rsidRPr="004212B8" w:rsidRDefault="004212B8" w:rsidP="004212B8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Укупно</w:t>
            </w:r>
          </w:p>
        </w:tc>
        <w:tc>
          <w:tcPr>
            <w:tcW w:w="992" w:type="dxa"/>
          </w:tcPr>
          <w:p w:rsidR="004212B8" w:rsidRPr="00803EA1" w:rsidRDefault="004212B8" w:rsidP="004212B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1164" w:type="dxa"/>
            <w:vAlign w:val="center"/>
          </w:tcPr>
          <w:p w:rsidR="004212B8" w:rsidRPr="00C66D65" w:rsidRDefault="004212B8" w:rsidP="004212B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szCs w:val="23"/>
                <w:lang w:val="sr-Cyrl-CS" w:eastAsia="en-US"/>
              </w:rPr>
            </w:pPr>
          </w:p>
        </w:tc>
      </w:tr>
    </w:tbl>
    <w:p w:rsidR="00A91A02" w:rsidRDefault="00276B91" w:rsidP="00276B91">
      <w:pPr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lang w:eastAsia="en-US"/>
        </w:rPr>
      </w:pPr>
      <w:r>
        <w:rPr>
          <w:b/>
          <w:sz w:val="22"/>
          <w:szCs w:val="22"/>
          <w:lang w:val="sr-Cyrl-CS"/>
        </w:rPr>
        <w:t xml:space="preserve"> </w:t>
      </w:r>
      <w:proofErr w:type="gramStart"/>
      <w:r w:rsidR="00A91A02" w:rsidRPr="00FB006D">
        <w:rPr>
          <w:lang w:eastAsia="en-US"/>
        </w:rPr>
        <w:t>Количине добара у спецификацији дате су оквирно.</w:t>
      </w:r>
      <w:proofErr w:type="gramEnd"/>
      <w:r w:rsidR="00A91A02" w:rsidRPr="00FB006D">
        <w:rPr>
          <w:lang w:eastAsia="en-US"/>
        </w:rPr>
        <w:t xml:space="preserve"> </w:t>
      </w:r>
      <w:proofErr w:type="gramStart"/>
      <w:r w:rsidR="00A91A02" w:rsidRPr="00FB006D">
        <w:rPr>
          <w:lang w:eastAsia="en-US"/>
        </w:rPr>
        <w:t>Наручилац се не обавезује да ће за време трајања уговора наручити све процењене количине, већ може наручити количине у зависности од својих конкретних потреба.</w:t>
      </w:r>
      <w:proofErr w:type="gramEnd"/>
      <w:r w:rsidR="00A91A02" w:rsidRPr="00FB006D">
        <w:rPr>
          <w:lang w:eastAsia="en-US"/>
        </w:rPr>
        <w:t xml:space="preserve"> </w:t>
      </w:r>
      <w:proofErr w:type="gramStart"/>
      <w:r w:rsidR="00A91A02" w:rsidRPr="00FB006D">
        <w:rPr>
          <w:lang w:eastAsia="en-US"/>
        </w:rPr>
        <w:t>Количине добара дате су као помоћ понуђачима за квалитетно формирање понуђене цене, и лаког упоређивање понуда.</w:t>
      </w:r>
      <w:proofErr w:type="gramEnd"/>
      <w:r w:rsidR="00A91A02" w:rsidRPr="00FB006D">
        <w:rPr>
          <w:lang w:eastAsia="en-US"/>
        </w:rPr>
        <w:t xml:space="preserve"> </w:t>
      </w:r>
      <w:proofErr w:type="gramStart"/>
      <w:r w:rsidR="00A91A02" w:rsidRPr="00FB006D">
        <w:rPr>
          <w:lang w:eastAsia="en-US"/>
        </w:rPr>
        <w:t>Koличине предметних добара се могу кретати највише до износа средстава обезбеђених у буџету.</w:t>
      </w:r>
      <w:proofErr w:type="gramEnd"/>
      <w:r w:rsidR="00A91A02" w:rsidRPr="00FB006D">
        <w:rPr>
          <w:lang w:eastAsia="en-US"/>
        </w:rPr>
        <w:t xml:space="preserve"> </w:t>
      </w:r>
    </w:p>
    <w:p w:rsidR="00CA4A21" w:rsidRPr="00CA4A21" w:rsidRDefault="00CA4A21" w:rsidP="001D7632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lang w:val="sr-Cyrl-CS" w:eastAsia="en-US"/>
        </w:rPr>
      </w:pPr>
    </w:p>
    <w:p w:rsidR="001D7632" w:rsidRPr="00CA4A21" w:rsidRDefault="00276B91" w:rsidP="001D7632">
      <w:pPr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szCs w:val="28"/>
          <w:lang w:val="sr-Cyrl-CS" w:eastAsia="en-US"/>
        </w:rPr>
      </w:pPr>
      <w:r>
        <w:rPr>
          <w:szCs w:val="28"/>
          <w:lang w:val="sr-Cyrl-CS" w:eastAsia="en-US"/>
        </w:rPr>
        <w:lastRenderedPageBreak/>
        <w:t xml:space="preserve">Понуђач </w:t>
      </w:r>
      <w:r w:rsidR="001D7632" w:rsidRPr="002859BB">
        <w:rPr>
          <w:szCs w:val="28"/>
          <w:lang w:eastAsia="en-US"/>
        </w:rPr>
        <w:t>ће добра која су предмет овог уговора ис</w:t>
      </w:r>
      <w:r w:rsidR="00CA4A21">
        <w:rPr>
          <w:szCs w:val="28"/>
          <w:lang w:eastAsia="en-US"/>
        </w:rPr>
        <w:t xml:space="preserve">поручити </w:t>
      </w:r>
      <w:r w:rsidR="001D7632" w:rsidRPr="002859BB">
        <w:rPr>
          <w:szCs w:val="28"/>
          <w:lang w:eastAsia="en-US"/>
        </w:rPr>
        <w:t xml:space="preserve">: </w:t>
      </w:r>
      <w:r w:rsidR="00CA4A21">
        <w:rPr>
          <w:szCs w:val="28"/>
          <w:lang w:val="sr-Cyrl-CS" w:eastAsia="en-US"/>
        </w:rPr>
        <w:t>(заокружити)</w:t>
      </w:r>
    </w:p>
    <w:p w:rsidR="001D7632" w:rsidRPr="002859BB" w:rsidRDefault="001D7632" w:rsidP="001D7632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2859BB">
        <w:rPr>
          <w:szCs w:val="28"/>
          <w:lang w:eastAsia="en-US"/>
        </w:rPr>
        <w:t xml:space="preserve">а) </w:t>
      </w:r>
      <w:proofErr w:type="gramStart"/>
      <w:r w:rsidRPr="002859BB">
        <w:rPr>
          <w:szCs w:val="28"/>
          <w:lang w:eastAsia="en-US"/>
        </w:rPr>
        <w:t>самостално</w:t>
      </w:r>
      <w:proofErr w:type="gramEnd"/>
      <w:r w:rsidRPr="002859BB">
        <w:rPr>
          <w:szCs w:val="28"/>
          <w:lang w:eastAsia="en-US"/>
        </w:rPr>
        <w:t xml:space="preserve">; </w:t>
      </w:r>
    </w:p>
    <w:p w:rsidR="001D7632" w:rsidRPr="004544C2" w:rsidRDefault="001D7632" w:rsidP="001D7632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2859BB">
        <w:rPr>
          <w:szCs w:val="28"/>
          <w:lang w:eastAsia="en-US"/>
        </w:rPr>
        <w:t xml:space="preserve">б) </w:t>
      </w:r>
      <w:proofErr w:type="gramStart"/>
      <w:r w:rsidRPr="002859BB">
        <w:rPr>
          <w:szCs w:val="28"/>
          <w:lang w:eastAsia="en-US"/>
        </w:rPr>
        <w:t>са</w:t>
      </w:r>
      <w:proofErr w:type="gramEnd"/>
      <w:r w:rsidRPr="002859BB">
        <w:rPr>
          <w:szCs w:val="28"/>
          <w:lang w:eastAsia="en-US"/>
        </w:rPr>
        <w:t xml:space="preserve"> подизвођачима: </w:t>
      </w:r>
    </w:p>
    <w:p w:rsidR="001D7632" w:rsidRPr="002859BB" w:rsidRDefault="001D7632" w:rsidP="001D7632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в) </w:t>
      </w:r>
      <w:proofErr w:type="gramStart"/>
      <w:r>
        <w:rPr>
          <w:szCs w:val="28"/>
          <w:lang w:eastAsia="en-US"/>
        </w:rPr>
        <w:t>заједнички</w:t>
      </w:r>
      <w:proofErr w:type="gramEnd"/>
      <w:r>
        <w:rPr>
          <w:szCs w:val="28"/>
          <w:lang w:eastAsia="en-US"/>
        </w:rPr>
        <w:t>, у групи са:</w:t>
      </w:r>
    </w:p>
    <w:p w:rsidR="001D7632" w:rsidRDefault="001D7632" w:rsidP="001D7632">
      <w:pPr>
        <w:spacing w:line="240" w:lineRule="auto"/>
        <w:rPr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ab/>
      </w:r>
      <w:r w:rsidRPr="00AD3479">
        <w:rPr>
          <w:szCs w:val="22"/>
          <w:lang w:val="sr-Cyrl-CS"/>
        </w:rPr>
        <w:t xml:space="preserve">Понуда са спецификацијом из става 1. </w:t>
      </w:r>
      <w:r>
        <w:rPr>
          <w:szCs w:val="22"/>
          <w:lang w:val="sr-Cyrl-CS"/>
        </w:rPr>
        <w:t>о</w:t>
      </w:r>
      <w:r w:rsidRPr="00AD3479">
        <w:rPr>
          <w:szCs w:val="22"/>
          <w:lang w:val="sr-Cyrl-CS"/>
        </w:rPr>
        <w:t>вог члана чини саставни део овог уговора.</w:t>
      </w:r>
    </w:p>
    <w:p w:rsidR="001D7632" w:rsidRPr="00AD3479" w:rsidRDefault="001D7632" w:rsidP="001D7632">
      <w:pPr>
        <w:spacing w:line="240" w:lineRule="auto"/>
        <w:rPr>
          <w:sz w:val="22"/>
          <w:szCs w:val="22"/>
          <w:lang w:val="sr-Cyrl-CS"/>
        </w:rPr>
      </w:pPr>
    </w:p>
    <w:p w:rsidR="001D7632" w:rsidRDefault="00287C0F" w:rsidP="00287C0F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2.</w:t>
      </w:r>
    </w:p>
    <w:p w:rsidR="001D7632" w:rsidRPr="0081471A" w:rsidRDefault="001D7632" w:rsidP="001D7632">
      <w:pPr>
        <w:spacing w:after="120"/>
        <w:ind w:firstLine="425"/>
        <w:jc w:val="both"/>
        <w:rPr>
          <w:lang w:val="sr-Cyrl-CS"/>
        </w:rPr>
      </w:pPr>
      <w:r w:rsidRPr="0081471A">
        <w:rPr>
          <w:lang w:val="sr-Cyrl-CS"/>
        </w:rPr>
        <w:t>Уговорне</w:t>
      </w:r>
      <w:r w:rsidR="005935CF">
        <w:rPr>
          <w:lang w:val="sr-Cyrl-CS"/>
        </w:rPr>
        <w:t xml:space="preserve"> стране прихватају цене које је понуђач </w:t>
      </w:r>
      <w:r w:rsidRPr="0081471A">
        <w:rPr>
          <w:lang w:val="sr-Cyrl-CS"/>
        </w:rPr>
        <w:t xml:space="preserve"> дао у понуди бр._______</w:t>
      </w:r>
      <w:r>
        <w:rPr>
          <w:lang w:val="sr-Cyrl-BA"/>
        </w:rPr>
        <w:t xml:space="preserve"> од _____ 201</w:t>
      </w:r>
      <w:r w:rsidR="004212B8">
        <w:rPr>
          <w:lang w:val="sr-Cyrl-BA"/>
        </w:rPr>
        <w:t>5</w:t>
      </w:r>
      <w:r w:rsidRPr="0081471A">
        <w:rPr>
          <w:lang w:val="sr-Cyrl-BA"/>
        </w:rPr>
        <w:t>.године</w:t>
      </w:r>
      <w:r w:rsidRPr="0081471A">
        <w:rPr>
          <w:lang w:val="sr-Cyrl-CS"/>
        </w:rPr>
        <w:t xml:space="preserve">. </w:t>
      </w:r>
      <w:proofErr w:type="gramStart"/>
      <w:r w:rsidRPr="0081471A">
        <w:rPr>
          <w:rFonts w:ascii="TimesNewRoman" w:hAnsi="TimesNewRoman" w:cs="TimesNewRoman"/>
          <w:lang w:eastAsia="en-US"/>
        </w:rPr>
        <w:t xml:space="preserve">Максимални износ за уговорени период је </w:t>
      </w:r>
      <w:r w:rsidR="00287C0F">
        <w:rPr>
          <w:rFonts w:ascii="TimesNewRoman" w:hAnsi="TimesNewRoman" w:cs="TimesNewRoman"/>
          <w:lang w:val="sr-Cyrl-CS" w:eastAsia="en-US"/>
        </w:rPr>
        <w:t xml:space="preserve">___________-  </w:t>
      </w:r>
      <w:r w:rsidRPr="0081471A">
        <w:rPr>
          <w:lang w:eastAsia="en-US"/>
        </w:rPr>
        <w:t xml:space="preserve"> </w:t>
      </w:r>
      <w:r w:rsidRPr="0081471A">
        <w:rPr>
          <w:rFonts w:ascii="TimesNewRoman" w:hAnsi="TimesNewRoman" w:cs="TimesNewRoman"/>
          <w:lang w:eastAsia="en-US"/>
        </w:rPr>
        <w:t xml:space="preserve">динара </w:t>
      </w:r>
      <w:r w:rsidRPr="0081471A">
        <w:rPr>
          <w:lang w:eastAsia="en-US"/>
        </w:rPr>
        <w:t>(</w:t>
      </w:r>
      <w:r w:rsidRPr="0081471A">
        <w:rPr>
          <w:rFonts w:ascii="TimesNewRoman" w:hAnsi="TimesNewRoman" w:cs="TimesNewRoman"/>
          <w:lang w:eastAsia="en-US"/>
        </w:rPr>
        <w:t>без ПДВ</w:t>
      </w:r>
      <w:r w:rsidRPr="0081471A">
        <w:rPr>
          <w:lang w:eastAsia="en-US"/>
        </w:rPr>
        <w:t>-</w:t>
      </w:r>
      <w:r w:rsidRPr="0081471A">
        <w:rPr>
          <w:rFonts w:ascii="TimesNewRoman" w:hAnsi="TimesNewRoman" w:cs="TimesNewRoman"/>
          <w:lang w:eastAsia="en-US"/>
        </w:rPr>
        <w:t>а</w:t>
      </w:r>
      <w:r w:rsidRPr="0081471A">
        <w:rPr>
          <w:lang w:eastAsia="en-US"/>
        </w:rPr>
        <w:t>).</w:t>
      </w:r>
      <w:proofErr w:type="gramEnd"/>
      <w:r w:rsidRPr="0081471A">
        <w:rPr>
          <w:rFonts w:ascii="Verdana" w:hAnsi="Verdana"/>
          <w:b/>
          <w:lang w:val="sr-Cyrl-CS"/>
        </w:rPr>
        <w:t xml:space="preserve"> </w:t>
      </w:r>
    </w:p>
    <w:p w:rsidR="001D7632" w:rsidRDefault="001D7632" w:rsidP="001D7632">
      <w:pPr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szCs w:val="22"/>
          <w:lang w:eastAsia="en-US"/>
        </w:rPr>
      </w:pPr>
      <w:proofErr w:type="gramStart"/>
      <w:r w:rsidRPr="002859BB">
        <w:rPr>
          <w:szCs w:val="22"/>
          <w:lang w:eastAsia="en-US"/>
        </w:rPr>
        <w:t>Цена деривата нафте формира се слободно на тржишту и може се мењати у складу са кретањем</w:t>
      </w:r>
      <w:r>
        <w:rPr>
          <w:szCs w:val="22"/>
          <w:lang w:eastAsia="en-US"/>
        </w:rPr>
        <w:t xml:space="preserve"> </w:t>
      </w:r>
      <w:r w:rsidRPr="002859BB">
        <w:rPr>
          <w:szCs w:val="22"/>
          <w:lang w:eastAsia="en-US"/>
        </w:rPr>
        <w:t xml:space="preserve">цена на тржишту нафтиних деривата у Републици Србији и важи </w:t>
      </w:r>
      <w:r>
        <w:rPr>
          <w:szCs w:val="22"/>
          <w:lang w:eastAsia="en-US"/>
        </w:rPr>
        <w:t xml:space="preserve">на дан испоруке деривата нафте </w:t>
      </w:r>
      <w:r w:rsidRPr="002859BB">
        <w:rPr>
          <w:szCs w:val="22"/>
          <w:lang w:eastAsia="en-US"/>
        </w:rPr>
        <w:t>(по званичном ценовнику продавца).</w:t>
      </w:r>
      <w:proofErr w:type="gramEnd"/>
    </w:p>
    <w:p w:rsidR="001D7632" w:rsidRDefault="001D7632" w:rsidP="001D7632">
      <w:pPr>
        <w:autoSpaceDE w:val="0"/>
        <w:autoSpaceDN w:val="0"/>
        <w:adjustRightInd w:val="0"/>
        <w:ind w:firstLine="425"/>
        <w:jc w:val="both"/>
        <w:rPr>
          <w:rFonts w:eastAsia="Calibri"/>
          <w:lang w:val="sr-Cyrl-CS"/>
        </w:rPr>
      </w:pPr>
      <w:r w:rsidRPr="00F77C8D">
        <w:rPr>
          <w:rFonts w:eastAsia="Calibri"/>
        </w:rPr>
        <w:t xml:space="preserve">Уколико у току реализације уговора дође до промена цена на тржишту нафтних деривата, </w:t>
      </w:r>
      <w:r w:rsidR="003C579B">
        <w:rPr>
          <w:rFonts w:eastAsia="Calibri"/>
          <w:lang w:val="sr-Cyrl-CS"/>
        </w:rPr>
        <w:t>н</w:t>
      </w:r>
      <w:r w:rsidRPr="003C579B">
        <w:rPr>
          <w:rFonts w:eastAsia="Calibri"/>
        </w:rPr>
        <w:t>аручилац</w:t>
      </w:r>
      <w:r w:rsidRPr="00F77C8D">
        <w:rPr>
          <w:rFonts w:eastAsia="Calibri"/>
        </w:rPr>
        <w:t xml:space="preserve"> ће дозволити промену јединичних цена датих у понуди за предмет јавне </w:t>
      </w:r>
      <w:r>
        <w:rPr>
          <w:rFonts w:eastAsia="Calibri"/>
        </w:rPr>
        <w:t>на</w:t>
      </w:r>
      <w:r w:rsidRPr="00F77C8D">
        <w:rPr>
          <w:rFonts w:eastAsia="Calibri"/>
        </w:rPr>
        <w:t>бавке из објективних и доказивих разлога, као и измена уговора, уколико дође до повећања набавних цена, сходно одредбама члана 115.</w:t>
      </w:r>
      <w:r>
        <w:rPr>
          <w:rFonts w:eastAsia="Calibri"/>
        </w:rPr>
        <w:t xml:space="preserve"> </w:t>
      </w:r>
      <w:proofErr w:type="gramStart"/>
      <w:r w:rsidRPr="00F77C8D">
        <w:rPr>
          <w:rFonts w:eastAsia="Calibri"/>
        </w:rPr>
        <w:t>став</w:t>
      </w:r>
      <w:proofErr w:type="gramEnd"/>
      <w:r w:rsidRPr="00F77C8D">
        <w:rPr>
          <w:rFonts w:eastAsia="Calibri"/>
        </w:rPr>
        <w:t xml:space="preserve"> 1. Закона о јавним набавкама </w:t>
      </w:r>
      <w:r w:rsidRPr="00F77C8D">
        <w:rPr>
          <w:lang w:val="sr-Cyrl-CS"/>
        </w:rPr>
        <w:t xml:space="preserve">(„Службени гласник Републике Србије“ </w:t>
      </w:r>
      <w:r w:rsidRPr="00F77C8D">
        <w:rPr>
          <w:rFonts w:eastAsia="Calibri"/>
          <w:lang w:eastAsia="en-US"/>
        </w:rPr>
        <w:t>бр.124/12</w:t>
      </w:r>
      <w:r w:rsidRPr="00F77C8D">
        <w:rPr>
          <w:rFonts w:eastAsia="Calibri"/>
        </w:rPr>
        <w:t xml:space="preserve">), с тим што је </w:t>
      </w:r>
      <w:r w:rsidR="005935CF">
        <w:rPr>
          <w:rFonts w:eastAsia="Calibri"/>
          <w:lang w:val="sr-Cyrl-CS"/>
        </w:rPr>
        <w:t xml:space="preserve">наручилац </w:t>
      </w:r>
      <w:r w:rsidRPr="00F77C8D">
        <w:rPr>
          <w:rFonts w:eastAsia="Calibri"/>
        </w:rPr>
        <w:t xml:space="preserve">дужан да приликом промене цене у писаној форми обавести Наручиоца о истом најкасније у року од 3 (три) дана од дана промене цене, и као доказ достави ценовник рафинерије од које се исти снабдева. </w:t>
      </w:r>
      <w:r w:rsidRPr="00F77C8D">
        <w:rPr>
          <w:rFonts w:eastAsia="Calibri"/>
          <w:lang w:val="sr-Cyrl-CS"/>
        </w:rPr>
        <w:t xml:space="preserve">Цене нафтних деривата утврђују се одлуком </w:t>
      </w:r>
      <w:r>
        <w:rPr>
          <w:rFonts w:eastAsia="Calibri"/>
          <w:lang w:val="sr-Cyrl-CS"/>
        </w:rPr>
        <w:t>Добављача</w:t>
      </w:r>
      <w:r w:rsidRPr="00F77C8D">
        <w:rPr>
          <w:rFonts w:eastAsia="Calibri"/>
          <w:lang w:val="sr-Cyrl-CS"/>
        </w:rPr>
        <w:t xml:space="preserve"> у складу са законом и подзаконским актима. </w:t>
      </w:r>
    </w:p>
    <w:p w:rsidR="004212B8" w:rsidRDefault="004212B8" w:rsidP="001D7632">
      <w:pPr>
        <w:autoSpaceDE w:val="0"/>
        <w:autoSpaceDN w:val="0"/>
        <w:adjustRightInd w:val="0"/>
        <w:ind w:firstLine="425"/>
        <w:jc w:val="both"/>
        <w:rPr>
          <w:rFonts w:eastAsia="Calibri"/>
          <w:lang w:val="sr-Cyrl-CS"/>
        </w:rPr>
      </w:pPr>
    </w:p>
    <w:p w:rsidR="00CA30CF" w:rsidRDefault="00CA30CF" w:rsidP="00CA30CF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3.</w:t>
      </w:r>
    </w:p>
    <w:p w:rsidR="00CA30CF" w:rsidRDefault="00CA30CF" w:rsidP="00CA30CF">
      <w:pPr>
        <w:spacing w:after="120" w:line="240" w:lineRule="auto"/>
        <w:jc w:val="both"/>
        <w:rPr>
          <w:bCs/>
          <w:lang w:val="sr-Cyrl-CS"/>
        </w:rPr>
      </w:pPr>
      <w:r>
        <w:rPr>
          <w:b/>
          <w:bCs/>
          <w:lang w:val="sr-Cyrl-CS"/>
        </w:rPr>
        <w:tab/>
      </w:r>
      <w:r w:rsidRPr="00FA3C7E">
        <w:rPr>
          <w:bCs/>
          <w:lang w:val="sr-Cyrl-CS"/>
        </w:rPr>
        <w:t>Фа</w:t>
      </w:r>
      <w:r>
        <w:rPr>
          <w:bCs/>
          <w:lang w:val="sr-Cyrl-CS"/>
        </w:rPr>
        <w:t>ктурисање је петнаестодневно, односно дужничкоповерилачки однос настаје петнестог дана у месецу за продају-куповину остварену у првих петнаест дана у текућем месецу и последњег дана у месецу за продају-куповину остварену од шеснаестог дана у текућем месецу до краја месеца.</w:t>
      </w:r>
    </w:p>
    <w:p w:rsidR="00CA30CF" w:rsidRDefault="00CA30CF" w:rsidP="00CA30CF">
      <w:pPr>
        <w:spacing w:after="120" w:line="240" w:lineRule="auto"/>
        <w:jc w:val="both"/>
        <w:rPr>
          <w:bCs/>
          <w:lang w:val="sr-Latn-CS"/>
        </w:rPr>
      </w:pPr>
      <w:r>
        <w:rPr>
          <w:bCs/>
          <w:lang w:val="sr-Cyrl-CS"/>
        </w:rPr>
        <w:tab/>
        <w:t>Наручилац плаћа вредност преузетог д</w:t>
      </w:r>
      <w:r w:rsidR="003C579B">
        <w:rPr>
          <w:bCs/>
          <w:lang w:val="sr-Cyrl-CS"/>
        </w:rPr>
        <w:t xml:space="preserve">обра, робе понуђачу у року од   _________ </w:t>
      </w:r>
      <w:r>
        <w:rPr>
          <w:bCs/>
          <w:lang w:val="sr-Cyrl-CS"/>
        </w:rPr>
        <w:t xml:space="preserve"> дана од датума ДПО. </w:t>
      </w:r>
      <w:r>
        <w:rPr>
          <w:bCs/>
          <w:lang w:val="sr-Latn-CS"/>
        </w:rPr>
        <w:t xml:space="preserve"> </w:t>
      </w:r>
    </w:p>
    <w:p w:rsidR="00CA30CF" w:rsidRDefault="00CA30CF" w:rsidP="00CA30CF">
      <w:pPr>
        <w:spacing w:after="120" w:line="240" w:lineRule="auto"/>
        <w:jc w:val="both"/>
        <w:rPr>
          <w:bCs/>
          <w:lang w:val="sr-Cyrl-CS"/>
        </w:rPr>
      </w:pPr>
      <w:r>
        <w:rPr>
          <w:bCs/>
          <w:lang w:val="sr-Latn-CS"/>
        </w:rPr>
        <w:tab/>
      </w:r>
      <w:r>
        <w:rPr>
          <w:bCs/>
          <w:lang w:val="sr-Cyrl-CS"/>
        </w:rPr>
        <w:t>Плаћање се врши на основу испостављених фактура, уплатом на рачун понуђача, достављен у понуди.</w:t>
      </w:r>
    </w:p>
    <w:p w:rsidR="00CA30CF" w:rsidRPr="001E0119" w:rsidRDefault="00CA30CF" w:rsidP="00CA30CF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4.</w:t>
      </w:r>
    </w:p>
    <w:p w:rsidR="00276B91" w:rsidRPr="00942E7A" w:rsidRDefault="00CA30CF" w:rsidP="00942E7A">
      <w:pPr>
        <w:suppressAutoHyphens w:val="0"/>
        <w:spacing w:after="200" w:line="276" w:lineRule="auto"/>
        <w:jc w:val="both"/>
        <w:rPr>
          <w:lang w:val="sr-Cyrl-CS"/>
        </w:rPr>
      </w:pPr>
      <w:r>
        <w:rPr>
          <w:szCs w:val="22"/>
          <w:lang w:val="sr-Cyrl-CS" w:eastAsia="en-US"/>
        </w:rPr>
        <w:t xml:space="preserve">            </w:t>
      </w:r>
      <w:proofErr w:type="gramStart"/>
      <w:r w:rsidRPr="002859BB">
        <w:rPr>
          <w:szCs w:val="22"/>
          <w:lang w:eastAsia="en-US"/>
        </w:rPr>
        <w:t>Уговор се закључује на период</w:t>
      </w:r>
      <w:r>
        <w:rPr>
          <w:szCs w:val="22"/>
          <w:lang w:eastAsia="en-US"/>
        </w:rPr>
        <w:t xml:space="preserve"> д</w:t>
      </w:r>
      <w:r>
        <w:rPr>
          <w:szCs w:val="22"/>
          <w:lang w:val="sr-Cyrl-CS" w:eastAsia="en-US"/>
        </w:rPr>
        <w:t>о 31.12.2015.</w:t>
      </w:r>
      <w:proofErr w:type="gramEnd"/>
      <w:r>
        <w:rPr>
          <w:szCs w:val="22"/>
          <w:lang w:eastAsia="en-US"/>
        </w:rPr>
        <w:t xml:space="preserve"> </w:t>
      </w:r>
      <w:proofErr w:type="gramStart"/>
      <w:r>
        <w:rPr>
          <w:szCs w:val="22"/>
          <w:lang w:eastAsia="en-US"/>
        </w:rPr>
        <w:t>годин</w:t>
      </w:r>
      <w:r>
        <w:rPr>
          <w:szCs w:val="22"/>
          <w:lang w:val="sr-Cyrl-CS" w:eastAsia="en-US"/>
        </w:rPr>
        <w:t>е</w:t>
      </w:r>
      <w:proofErr w:type="gramEnd"/>
      <w:r>
        <w:rPr>
          <w:szCs w:val="22"/>
          <w:lang w:val="sr-Cyrl-CS" w:eastAsia="en-US"/>
        </w:rPr>
        <w:t>.</w:t>
      </w:r>
      <w:r>
        <w:rPr>
          <w:szCs w:val="22"/>
          <w:lang w:eastAsia="en-US"/>
        </w:rPr>
        <w:t xml:space="preserve"> </w:t>
      </w:r>
    </w:p>
    <w:p w:rsidR="001D7632" w:rsidRDefault="001D7632" w:rsidP="003C579B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Члан </w:t>
      </w:r>
      <w:r w:rsidR="003C579B">
        <w:rPr>
          <w:b/>
          <w:bCs/>
          <w:lang w:val="sr-Cyrl-CS"/>
        </w:rPr>
        <w:t>5</w:t>
      </w:r>
      <w:r>
        <w:rPr>
          <w:b/>
          <w:bCs/>
          <w:lang w:val="sr-Cyrl-CS"/>
        </w:rPr>
        <w:t>.</w:t>
      </w:r>
    </w:p>
    <w:p w:rsidR="00287C0F" w:rsidRPr="00C66D65" w:rsidRDefault="001D7632" w:rsidP="00C66D65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lang w:val="sr-Cyrl-CS" w:eastAsia="en-US"/>
        </w:rPr>
      </w:pPr>
      <w:r w:rsidRPr="00476481">
        <w:tab/>
      </w:r>
      <w:proofErr w:type="gramStart"/>
      <w:r w:rsidRPr="007039F2">
        <w:t>Наручилац</w:t>
      </w:r>
      <w:r w:rsidRPr="00476481">
        <w:t xml:space="preserve"> задржава право на број возила која ће бити снабдевана </w:t>
      </w:r>
      <w:r w:rsidR="003C579B">
        <w:rPr>
          <w:lang w:val="sr-Cyrl-CS"/>
        </w:rPr>
        <w:t>нафтним дериватима из члана 1.</w:t>
      </w:r>
      <w:proofErr w:type="gramEnd"/>
      <w:r w:rsidR="003C579B">
        <w:rPr>
          <w:lang w:val="sr-Cyrl-CS"/>
        </w:rPr>
        <w:t xml:space="preserve"> овог уговора.</w:t>
      </w:r>
      <w:r w:rsidRPr="00476481">
        <w:t xml:space="preserve"> </w:t>
      </w:r>
    </w:p>
    <w:p w:rsidR="001D7632" w:rsidRDefault="003C579B" w:rsidP="00287C0F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6</w:t>
      </w:r>
      <w:r w:rsidR="001D7632">
        <w:rPr>
          <w:b/>
          <w:bCs/>
          <w:lang w:val="sr-Cyrl-CS"/>
        </w:rPr>
        <w:t>.</w:t>
      </w:r>
    </w:p>
    <w:p w:rsidR="007039F2" w:rsidRPr="007039F2" w:rsidRDefault="001D7632" w:rsidP="001D7632">
      <w:pPr>
        <w:suppressAutoHyphens w:val="0"/>
        <w:autoSpaceDE w:val="0"/>
        <w:autoSpaceDN w:val="0"/>
        <w:adjustRightInd w:val="0"/>
        <w:spacing w:line="240" w:lineRule="auto"/>
        <w:jc w:val="both"/>
        <w:rPr>
          <w:lang w:val="sr-Cyrl-CS" w:eastAsia="en-US"/>
        </w:rPr>
      </w:pPr>
      <w:r>
        <w:rPr>
          <w:szCs w:val="22"/>
          <w:lang w:val="sr-Cyrl-CS"/>
        </w:rPr>
        <w:tab/>
      </w:r>
      <w:proofErr w:type="gramStart"/>
      <w:r w:rsidRPr="002859BB">
        <w:rPr>
          <w:rFonts w:ascii="TimesNewRoman" w:hAnsi="TimesNewRoman" w:cs="TimesNewRoman"/>
          <w:lang w:eastAsia="en-US"/>
        </w:rPr>
        <w:t>Картица је средство евидентирања купопродај</w:t>
      </w:r>
      <w:r w:rsidR="00003CEB">
        <w:rPr>
          <w:rFonts w:ascii="TimesNewRoman" w:hAnsi="TimesNewRoman" w:cs="TimesNewRoman"/>
          <w:lang w:eastAsia="en-US"/>
        </w:rPr>
        <w:t>них трансакција</w:t>
      </w:r>
      <w:r>
        <w:rPr>
          <w:rFonts w:ascii="TimesNewRoman" w:hAnsi="TimesNewRoman" w:cs="TimesNewRoman"/>
          <w:lang w:val="sr-Cyrl-CS" w:eastAsia="en-US"/>
        </w:rPr>
        <w:t xml:space="preserve"> горива</w:t>
      </w:r>
      <w:r w:rsidR="007039F2">
        <w:rPr>
          <w:rFonts w:ascii="TimesNewRoman" w:hAnsi="TimesNewRoman" w:cs="TimesNewRoman"/>
          <w:lang w:eastAsia="en-US"/>
        </w:rPr>
        <w:t xml:space="preserve"> које врши </w:t>
      </w:r>
      <w:r w:rsidR="007039F2">
        <w:rPr>
          <w:rFonts w:ascii="TimesNewRoman" w:hAnsi="TimesNewRoman" w:cs="TimesNewRoman"/>
          <w:lang w:val="sr-Cyrl-CS" w:eastAsia="en-US"/>
        </w:rPr>
        <w:t>н</w:t>
      </w:r>
      <w:r w:rsidRPr="002859BB">
        <w:rPr>
          <w:rFonts w:ascii="TimesNewRoman" w:hAnsi="TimesNewRoman" w:cs="TimesNewRoman"/>
          <w:lang w:eastAsia="en-US"/>
        </w:rPr>
        <w:t>аручилац</w:t>
      </w:r>
      <w:r w:rsidRPr="002859BB">
        <w:rPr>
          <w:lang w:eastAsia="en-US"/>
        </w:rPr>
        <w:t>.</w:t>
      </w:r>
      <w:proofErr w:type="gramEnd"/>
      <w:r>
        <w:rPr>
          <w:rFonts w:ascii="TimesNewRoman" w:hAnsi="TimesNewRoman" w:cs="TimesNewRoman"/>
          <w:lang w:eastAsia="en-US"/>
        </w:rPr>
        <w:t xml:space="preserve"> </w:t>
      </w:r>
      <w:proofErr w:type="gramStart"/>
      <w:r w:rsidR="007039F2">
        <w:rPr>
          <w:rFonts w:ascii="TimesNewRoman" w:hAnsi="TimesNewRoman" w:cs="TimesNewRoman"/>
          <w:lang w:eastAsia="en-US"/>
        </w:rPr>
        <w:t xml:space="preserve">Картице се издају </w:t>
      </w:r>
      <w:r w:rsidR="007039F2">
        <w:rPr>
          <w:rFonts w:ascii="TimesNewRoman" w:hAnsi="TimesNewRoman" w:cs="TimesNewRoman"/>
          <w:lang w:val="sr-Cyrl-CS" w:eastAsia="en-US"/>
        </w:rPr>
        <w:t>н</w:t>
      </w:r>
      <w:r w:rsidRPr="002859BB">
        <w:rPr>
          <w:rFonts w:ascii="TimesNewRoman" w:hAnsi="TimesNewRoman" w:cs="TimesNewRoman"/>
          <w:lang w:eastAsia="en-US"/>
        </w:rPr>
        <w:t>аручиоцу</w:t>
      </w:r>
      <w:r w:rsidRPr="002859BB">
        <w:rPr>
          <w:lang w:eastAsia="en-US"/>
        </w:rPr>
        <w:t xml:space="preserve">, 5 </w:t>
      </w:r>
      <w:r w:rsidRPr="002859BB">
        <w:rPr>
          <w:rFonts w:ascii="TimesNewRoman" w:hAnsi="TimesNewRoman" w:cs="TimesNewRoman"/>
          <w:lang w:eastAsia="en-US"/>
        </w:rPr>
        <w:t>дана након потписивања уговора</w:t>
      </w:r>
      <w:r w:rsidRPr="002859BB">
        <w:rPr>
          <w:lang w:eastAsia="en-US"/>
        </w:rPr>
        <w:t xml:space="preserve">, </w:t>
      </w:r>
      <w:r w:rsidRPr="002859BB">
        <w:rPr>
          <w:rFonts w:ascii="TimesNewRoman" w:hAnsi="TimesNewRoman" w:cs="TimesNewRoman"/>
          <w:lang w:eastAsia="en-US"/>
        </w:rPr>
        <w:t>односно прикупљања документације потребне за издавање картица</w:t>
      </w:r>
      <w:r w:rsidR="00336AFE">
        <w:rPr>
          <w:lang w:eastAsia="en-US"/>
        </w:rPr>
        <w:t xml:space="preserve">, </w:t>
      </w:r>
      <w:r w:rsidR="007039F2">
        <w:rPr>
          <w:lang w:val="sr-Cyrl-CS" w:eastAsia="en-US"/>
        </w:rPr>
        <w:t>на основу списка возила, који је саставни део овог уговора.</w:t>
      </w:r>
      <w:proofErr w:type="gramEnd"/>
    </w:p>
    <w:p w:rsidR="001D7632" w:rsidRPr="00D67D6E" w:rsidRDefault="001D7632" w:rsidP="001D7632">
      <w:pPr>
        <w:tabs>
          <w:tab w:val="left" w:pos="690"/>
        </w:tabs>
        <w:spacing w:line="240" w:lineRule="auto"/>
        <w:jc w:val="center"/>
        <w:rPr>
          <w:rFonts w:ascii="Verdana" w:hAnsi="Verdana"/>
          <w:sz w:val="22"/>
          <w:szCs w:val="22"/>
          <w:lang w:val="de-DE"/>
        </w:rPr>
      </w:pPr>
    </w:p>
    <w:p w:rsidR="001D7632" w:rsidRPr="002859BB" w:rsidRDefault="001D7632" w:rsidP="00287C0F">
      <w:pPr>
        <w:spacing w:after="120" w:line="240" w:lineRule="auto"/>
        <w:jc w:val="center"/>
        <w:rPr>
          <w:b/>
          <w:bCs/>
          <w:lang w:val="sr-Cyrl-CS"/>
        </w:rPr>
      </w:pPr>
      <w:r w:rsidRPr="002859BB">
        <w:rPr>
          <w:b/>
          <w:bCs/>
          <w:lang w:val="sr-Cyrl-CS"/>
        </w:rPr>
        <w:t xml:space="preserve">Члан </w:t>
      </w:r>
      <w:r w:rsidR="003C579B">
        <w:rPr>
          <w:b/>
          <w:bCs/>
          <w:lang w:val="sr-Cyrl-CS"/>
        </w:rPr>
        <w:t>7</w:t>
      </w:r>
      <w:r w:rsidRPr="002859BB">
        <w:rPr>
          <w:b/>
          <w:bCs/>
          <w:lang w:val="sr-Cyrl-CS"/>
        </w:rPr>
        <w:t>.</w:t>
      </w:r>
    </w:p>
    <w:p w:rsidR="001D7632" w:rsidRDefault="001D7632" w:rsidP="001D7632">
      <w:pPr>
        <w:suppressAutoHyphens w:val="0"/>
        <w:autoSpaceDE w:val="0"/>
        <w:autoSpaceDN w:val="0"/>
        <w:adjustRightInd w:val="0"/>
        <w:spacing w:line="240" w:lineRule="auto"/>
        <w:ind w:left="90" w:firstLine="335"/>
        <w:jc w:val="both"/>
        <w:rPr>
          <w:lang w:eastAsia="en-US"/>
        </w:rPr>
      </w:pPr>
      <w:proofErr w:type="gramStart"/>
      <w:r w:rsidRPr="002859BB">
        <w:rPr>
          <w:lang w:eastAsia="en-US"/>
        </w:rPr>
        <w:t xml:space="preserve">Уговорне стране су дужне да изврше примопредају картица, </w:t>
      </w:r>
      <w:r>
        <w:rPr>
          <w:lang w:eastAsia="en-US"/>
        </w:rPr>
        <w:t xml:space="preserve">о чему се саставља </w:t>
      </w:r>
      <w:r w:rsidRPr="002859BB">
        <w:rPr>
          <w:lang w:eastAsia="en-US"/>
        </w:rPr>
        <w:t>Записник који потписују овлашћени представни</w:t>
      </w:r>
      <w:r w:rsidR="007039F2">
        <w:rPr>
          <w:lang w:val="sr-Cyrl-CS" w:eastAsia="en-US"/>
        </w:rPr>
        <w:t>ци</w:t>
      </w:r>
      <w:r w:rsidRPr="002859BB">
        <w:rPr>
          <w:lang w:eastAsia="en-US"/>
        </w:rPr>
        <w:t xml:space="preserve"> обе уговорне стране</w:t>
      </w:r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Наручилац</w:t>
      </w:r>
      <w:r w:rsidRPr="002859BB">
        <w:rPr>
          <w:lang w:eastAsia="en-US"/>
        </w:rPr>
        <w:t xml:space="preserve"> се обавезује да картице чува са дужном пажњо</w:t>
      </w:r>
      <w:r>
        <w:rPr>
          <w:lang w:eastAsia="en-US"/>
        </w:rPr>
        <w:t xml:space="preserve">м да не би дошло до злоупотребе </w:t>
      </w:r>
      <w:r w:rsidRPr="002859BB">
        <w:rPr>
          <w:lang w:eastAsia="en-US"/>
        </w:rPr>
        <w:t>или губитка.</w:t>
      </w:r>
      <w:proofErr w:type="gramEnd"/>
      <w:r w:rsidRPr="002859BB">
        <w:rPr>
          <w:lang w:eastAsia="en-US"/>
        </w:rPr>
        <w:t xml:space="preserve"> </w:t>
      </w:r>
      <w:proofErr w:type="gramStart"/>
      <w:r w:rsidRPr="002859BB">
        <w:rPr>
          <w:lang w:eastAsia="en-US"/>
        </w:rPr>
        <w:t xml:space="preserve">Наручилац се обавезује да у случају губитка, крађе или уништења картице, </w:t>
      </w:r>
      <w:r>
        <w:rPr>
          <w:lang w:eastAsia="en-US"/>
        </w:rPr>
        <w:t>о том</w:t>
      </w:r>
      <w:r w:rsidRPr="002859BB">
        <w:rPr>
          <w:lang w:eastAsia="en-US"/>
        </w:rPr>
        <w:t>е б</w:t>
      </w:r>
      <w:r>
        <w:rPr>
          <w:lang w:eastAsia="en-US"/>
        </w:rPr>
        <w:t xml:space="preserve">ез одлагања обавести </w:t>
      </w:r>
      <w:r w:rsidR="007039F2">
        <w:rPr>
          <w:lang w:val="sr-Cyrl-CS" w:eastAsia="en-US"/>
        </w:rPr>
        <w:t>н</w:t>
      </w:r>
      <w:r>
        <w:rPr>
          <w:lang w:val="sr-Cyrl-CS" w:eastAsia="en-US"/>
        </w:rPr>
        <w:t>аручиоца</w:t>
      </w:r>
      <w:r w:rsidRPr="002859BB">
        <w:rPr>
          <w:lang w:eastAsia="en-US"/>
        </w:rPr>
        <w:t xml:space="preserve"> у писаној форми</w:t>
      </w:r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r>
        <w:rPr>
          <w:lang w:val="sr-Cyrl-CS" w:eastAsia="en-US"/>
        </w:rPr>
        <w:t>Наручилац</w:t>
      </w:r>
      <w:r w:rsidRPr="002859BB">
        <w:rPr>
          <w:lang w:eastAsia="en-US"/>
        </w:rPr>
        <w:t xml:space="preserve"> се обавезује да по пријему обавештења о губитку, </w:t>
      </w:r>
      <w:r w:rsidR="00C93F52">
        <w:rPr>
          <w:lang w:eastAsia="en-US"/>
        </w:rPr>
        <w:t>кра</w:t>
      </w:r>
      <w:r w:rsidR="00C93F52">
        <w:rPr>
          <w:lang w:val="sr-Cyrl-CS" w:eastAsia="en-US"/>
        </w:rPr>
        <w:t>ђ</w:t>
      </w:r>
      <w:r>
        <w:rPr>
          <w:lang w:eastAsia="en-US"/>
        </w:rPr>
        <w:t xml:space="preserve">и или уништењу картице </w:t>
      </w:r>
      <w:r w:rsidRPr="002859BB">
        <w:rPr>
          <w:lang w:eastAsia="en-US"/>
        </w:rPr>
        <w:t>исту утврди неважећом.</w:t>
      </w:r>
    </w:p>
    <w:p w:rsidR="001D7632" w:rsidRDefault="00A911D3" w:rsidP="001D7632">
      <w:pPr>
        <w:suppressAutoHyphens w:val="0"/>
        <w:autoSpaceDE w:val="0"/>
        <w:autoSpaceDN w:val="0"/>
        <w:adjustRightInd w:val="0"/>
        <w:spacing w:line="240" w:lineRule="auto"/>
        <w:jc w:val="both"/>
        <w:rPr>
          <w:lang w:val="sr-Cyrl-CS" w:eastAsia="en-US"/>
        </w:rPr>
      </w:pPr>
      <w:r>
        <w:rPr>
          <w:lang w:val="sr-Cyrl-CS" w:eastAsia="en-US"/>
        </w:rPr>
        <w:t xml:space="preserve">          О условима коришћ</w:t>
      </w:r>
      <w:r w:rsidR="007039F2">
        <w:rPr>
          <w:lang w:val="sr-Cyrl-CS" w:eastAsia="en-US"/>
        </w:rPr>
        <w:t>ења картице н</w:t>
      </w:r>
      <w:r w:rsidR="00003CEB">
        <w:rPr>
          <w:lang w:val="sr-Cyrl-CS" w:eastAsia="en-US"/>
        </w:rPr>
        <w:t>аручилац и понуђач ће</w:t>
      </w:r>
      <w:r>
        <w:rPr>
          <w:lang w:val="sr-Cyrl-CS" w:eastAsia="en-US"/>
        </w:rPr>
        <w:t xml:space="preserve"> потписа</w:t>
      </w:r>
      <w:r w:rsidR="00003CEB">
        <w:rPr>
          <w:lang w:val="sr-Cyrl-CS" w:eastAsia="en-US"/>
        </w:rPr>
        <w:t>ти</w:t>
      </w:r>
      <w:r>
        <w:rPr>
          <w:lang w:val="sr-Cyrl-CS" w:eastAsia="en-US"/>
        </w:rPr>
        <w:t xml:space="preserve"> </w:t>
      </w:r>
      <w:r w:rsidR="00C81051">
        <w:rPr>
          <w:lang w:val="sr-Cyrl-CS" w:eastAsia="en-US"/>
        </w:rPr>
        <w:t>посебан акт који</w:t>
      </w:r>
    </w:p>
    <w:p w:rsidR="00287C0F" w:rsidRDefault="00C81051" w:rsidP="001D7632">
      <w:pPr>
        <w:suppressAutoHyphens w:val="0"/>
        <w:autoSpaceDE w:val="0"/>
        <w:autoSpaceDN w:val="0"/>
        <w:adjustRightInd w:val="0"/>
        <w:spacing w:line="240" w:lineRule="auto"/>
        <w:jc w:val="both"/>
        <w:rPr>
          <w:lang w:val="sr-Cyrl-CS" w:eastAsia="en-US"/>
        </w:rPr>
      </w:pPr>
      <w:r>
        <w:rPr>
          <w:lang w:val="sr-Cyrl-CS" w:eastAsia="en-US"/>
        </w:rPr>
        <w:t>не може бити супротан овом уговору.</w:t>
      </w:r>
    </w:p>
    <w:p w:rsidR="00003CEB" w:rsidRPr="00A911D3" w:rsidRDefault="00003CEB" w:rsidP="001D7632">
      <w:pPr>
        <w:suppressAutoHyphens w:val="0"/>
        <w:autoSpaceDE w:val="0"/>
        <w:autoSpaceDN w:val="0"/>
        <w:adjustRightInd w:val="0"/>
        <w:spacing w:line="240" w:lineRule="auto"/>
        <w:jc w:val="both"/>
        <w:rPr>
          <w:lang w:val="sr-Cyrl-CS" w:eastAsia="en-US"/>
        </w:rPr>
      </w:pPr>
    </w:p>
    <w:p w:rsidR="001D7632" w:rsidRDefault="001D7632" w:rsidP="00287C0F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Члан </w:t>
      </w:r>
      <w:r w:rsidR="003C579B">
        <w:rPr>
          <w:b/>
          <w:bCs/>
          <w:lang w:val="sr-Cyrl-CS"/>
        </w:rPr>
        <w:t>8</w:t>
      </w:r>
      <w:r>
        <w:rPr>
          <w:b/>
          <w:bCs/>
          <w:lang w:val="sr-Cyrl-CS"/>
        </w:rPr>
        <w:t>.</w:t>
      </w:r>
    </w:p>
    <w:p w:rsidR="001D7632" w:rsidRDefault="005935CF" w:rsidP="001D7632">
      <w:pPr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lang w:eastAsia="en-US"/>
        </w:rPr>
      </w:pPr>
      <w:r w:rsidRPr="005935CF">
        <w:rPr>
          <w:lang w:val="sr-Cyrl-CS" w:eastAsia="en-US"/>
        </w:rPr>
        <w:t>Понуђач</w:t>
      </w:r>
      <w:r w:rsidR="001D7632" w:rsidRPr="003A5749">
        <w:rPr>
          <w:lang w:eastAsia="en-US"/>
        </w:rPr>
        <w:t xml:space="preserve"> се обавезује да ће у периоду важења овог уговора, на својим бензинским</w:t>
      </w:r>
      <w:r w:rsidR="001D7632">
        <w:rPr>
          <w:lang w:eastAsia="en-US"/>
        </w:rPr>
        <w:t xml:space="preserve"> </w:t>
      </w:r>
      <w:r w:rsidR="001D7632" w:rsidRPr="003A5749">
        <w:rPr>
          <w:lang w:eastAsia="en-US"/>
        </w:rPr>
        <w:t>станицама-малопродајним објектима, Наручиоцу сукцесивно исп</w:t>
      </w:r>
      <w:r w:rsidR="003C579B">
        <w:rPr>
          <w:lang w:eastAsia="en-US"/>
        </w:rPr>
        <w:t>оручивати</w:t>
      </w:r>
      <w:r w:rsidR="001D7632">
        <w:rPr>
          <w:lang w:val="sr-Cyrl-CS" w:eastAsia="en-US"/>
        </w:rPr>
        <w:t xml:space="preserve"> гориво</w:t>
      </w:r>
      <w:r w:rsidR="001D7632">
        <w:rPr>
          <w:lang w:eastAsia="en-US"/>
        </w:rPr>
        <w:t xml:space="preserve"> у </w:t>
      </w:r>
      <w:r w:rsidR="001D7632" w:rsidRPr="003A5749">
        <w:rPr>
          <w:lang w:eastAsia="en-US"/>
        </w:rPr>
        <w:t>складу са чланом 3.</w:t>
      </w:r>
      <w:r w:rsidR="001D7632">
        <w:rPr>
          <w:lang w:eastAsia="en-US"/>
        </w:rPr>
        <w:t xml:space="preserve"> </w:t>
      </w:r>
      <w:proofErr w:type="gramStart"/>
      <w:r w:rsidR="001D7632">
        <w:rPr>
          <w:lang w:eastAsia="en-US"/>
        </w:rPr>
        <w:t>овог</w:t>
      </w:r>
      <w:proofErr w:type="gramEnd"/>
      <w:r w:rsidR="001D7632">
        <w:rPr>
          <w:lang w:eastAsia="en-US"/>
        </w:rPr>
        <w:t xml:space="preserve"> уговора.</w:t>
      </w:r>
    </w:p>
    <w:p w:rsidR="001D7632" w:rsidRPr="005C456F" w:rsidRDefault="001D7632" w:rsidP="001D7632">
      <w:pPr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lang w:eastAsia="en-US"/>
        </w:rPr>
      </w:pPr>
    </w:p>
    <w:p w:rsidR="005E37B1" w:rsidRPr="00276B91" w:rsidRDefault="003C579B" w:rsidP="00276B91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9</w:t>
      </w:r>
      <w:r w:rsidR="001D7632">
        <w:rPr>
          <w:b/>
          <w:bCs/>
          <w:lang w:val="sr-Cyrl-CS"/>
        </w:rPr>
        <w:t>.</w:t>
      </w:r>
    </w:p>
    <w:p w:rsidR="001D7632" w:rsidRPr="00D67D6E" w:rsidRDefault="001D7632" w:rsidP="001D7632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3C579B">
        <w:rPr>
          <w:lang w:val="sr-Cyrl-CS"/>
        </w:rPr>
        <w:t>Уговор</w:t>
      </w:r>
      <w:r w:rsidRPr="00D67D6E">
        <w:rPr>
          <w:lang w:val="sr-Cyrl-CS"/>
        </w:rPr>
        <w:t>не стране су сагласн</w:t>
      </w:r>
      <w:r>
        <w:rPr>
          <w:lang w:val="sr-Cyrl-CS"/>
        </w:rPr>
        <w:t>е да се на све међусобне односе</w:t>
      </w:r>
      <w:r w:rsidRPr="00D67D6E">
        <w:rPr>
          <w:lang w:val="sr-Cyrl-CS"/>
        </w:rPr>
        <w:t>, који нису дефинисани овим уговором примењују одредбе Закона о облигационим односима.</w:t>
      </w:r>
    </w:p>
    <w:p w:rsidR="001D7632" w:rsidRDefault="001D7632" w:rsidP="00942E7A">
      <w:pPr>
        <w:tabs>
          <w:tab w:val="left" w:pos="450"/>
        </w:tabs>
        <w:spacing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Pr="00D67D6E">
        <w:rPr>
          <w:lang w:val="sr-Cyrl-CS"/>
        </w:rPr>
        <w:t>Уговорне стране су сагласне да све евентуалне спорове решавају споразумно а у</w:t>
      </w:r>
      <w:r>
        <w:rPr>
          <w:lang w:val="sr-Cyrl-CS"/>
        </w:rPr>
        <w:t xml:space="preserve"> случају да споразум није могућ,р</w:t>
      </w:r>
      <w:r w:rsidR="00F477BD">
        <w:rPr>
          <w:lang w:val="sr-Cyrl-CS"/>
        </w:rPr>
        <w:t xml:space="preserve">ешаваће се пред </w:t>
      </w:r>
      <w:r w:rsidR="003C579B">
        <w:rPr>
          <w:lang w:val="sr-Cyrl-CS"/>
        </w:rPr>
        <w:t xml:space="preserve">стварно </w:t>
      </w:r>
      <w:r w:rsidR="00F477BD">
        <w:rPr>
          <w:lang w:val="sr-Cyrl-CS"/>
        </w:rPr>
        <w:t>надлежним судом.</w:t>
      </w:r>
    </w:p>
    <w:p w:rsidR="00003CEB" w:rsidRPr="00D67D6E" w:rsidRDefault="00003CEB" w:rsidP="001D7632">
      <w:pPr>
        <w:tabs>
          <w:tab w:val="left" w:pos="690"/>
        </w:tabs>
        <w:spacing w:line="240" w:lineRule="auto"/>
        <w:jc w:val="both"/>
        <w:rPr>
          <w:lang w:val="sr-Cyrl-CS"/>
        </w:rPr>
      </w:pPr>
    </w:p>
    <w:p w:rsidR="001D7632" w:rsidRPr="00287C0F" w:rsidRDefault="001D7632" w:rsidP="00287C0F">
      <w:pPr>
        <w:spacing w:after="12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10.</w:t>
      </w:r>
    </w:p>
    <w:p w:rsidR="001D7632" w:rsidRDefault="001D7632" w:rsidP="001D7632">
      <w:pPr>
        <w:tabs>
          <w:tab w:val="left" w:pos="0"/>
        </w:tabs>
        <w:spacing w:line="240" w:lineRule="auto"/>
        <w:jc w:val="both"/>
        <w:rPr>
          <w:lang w:val="de-DE"/>
        </w:rPr>
      </w:pPr>
      <w:r>
        <w:tab/>
      </w:r>
      <w:r w:rsidRPr="00D67D6E">
        <w:rPr>
          <w:lang w:val="de-DE"/>
        </w:rPr>
        <w:t>Овај уговор је сачињен у 4 (четири) истоветна примерка, од којих свакој стра</w:t>
      </w:r>
      <w:r>
        <w:rPr>
          <w:lang w:val="de-DE"/>
        </w:rPr>
        <w:t>ни припада по 2 (два) примерка.</w:t>
      </w:r>
    </w:p>
    <w:p w:rsidR="001D7632" w:rsidRPr="004544C2" w:rsidRDefault="001D7632" w:rsidP="001D7632">
      <w:pPr>
        <w:tabs>
          <w:tab w:val="left" w:pos="0"/>
        </w:tabs>
        <w:spacing w:line="240" w:lineRule="auto"/>
        <w:jc w:val="both"/>
        <w:rPr>
          <w:lang w:val="de-DE"/>
        </w:rPr>
      </w:pPr>
    </w:p>
    <w:p w:rsidR="001D7632" w:rsidRDefault="001D7632" w:rsidP="001D7632">
      <w:pPr>
        <w:tabs>
          <w:tab w:val="left" w:pos="6780"/>
        </w:tabs>
        <w:spacing w:after="120" w:line="240" w:lineRule="auto"/>
        <w:jc w:val="both"/>
        <w:rPr>
          <w:b/>
          <w:bCs/>
        </w:rPr>
      </w:pPr>
      <w:r>
        <w:rPr>
          <w:b/>
          <w:bCs/>
          <w:lang w:val="sr-Cyrl-CS"/>
        </w:rPr>
        <w:t xml:space="preserve">                      Наручилац                                                                          </w:t>
      </w:r>
      <w:r w:rsidR="005935CF">
        <w:rPr>
          <w:b/>
          <w:bCs/>
          <w:lang w:val="sr-Cyrl-CS"/>
        </w:rPr>
        <w:t>Понуђач</w:t>
      </w:r>
    </w:p>
    <w:p w:rsidR="001D7632" w:rsidRDefault="001D7632" w:rsidP="001D7632">
      <w:pPr>
        <w:spacing w:after="120" w:line="240" w:lineRule="auto"/>
        <w:rPr>
          <w:lang w:val="sr-Cyrl-CS"/>
        </w:rPr>
      </w:pPr>
      <w:r>
        <w:rPr>
          <w:lang w:val="sr-Cyrl-CS"/>
        </w:rPr>
        <w:t xml:space="preserve">    </w:t>
      </w:r>
      <w:r>
        <w:t xml:space="preserve"> </w:t>
      </w:r>
      <w:r>
        <w:rPr>
          <w:lang w:val="sr-Cyrl-CS"/>
        </w:rPr>
        <w:t xml:space="preserve">        ____________________                          </w:t>
      </w:r>
      <w:r>
        <w:t xml:space="preserve">      </w:t>
      </w:r>
      <w:r>
        <w:rPr>
          <w:lang w:val="sr-Cyrl-CS"/>
        </w:rPr>
        <w:t xml:space="preserve">                        ____________________</w:t>
      </w:r>
    </w:p>
    <w:p w:rsidR="00276B91" w:rsidRPr="00C66D65" w:rsidRDefault="001D7632" w:rsidP="00942E7A">
      <w:pPr>
        <w:tabs>
          <w:tab w:val="left" w:pos="6030"/>
        </w:tabs>
        <w:spacing w:after="120" w:line="240" w:lineRule="auto"/>
        <w:ind w:left="851"/>
        <w:rPr>
          <w:lang w:val="sr-Cyrl-CS"/>
        </w:rPr>
      </w:pPr>
      <w:r>
        <w:rPr>
          <w:rFonts w:ascii="Arial" w:hAnsi="Arial" w:cs="Arial"/>
          <w:lang w:val="sr-Cyrl-CS"/>
        </w:rPr>
        <w:tab/>
      </w:r>
      <w:r w:rsidR="00C66D65">
        <w:rPr>
          <w:lang w:val="sr-Cyrl-CS"/>
        </w:rPr>
        <w:t xml:space="preserve">М.П.   </w:t>
      </w:r>
    </w:p>
    <w:p w:rsidR="006D4D98" w:rsidRPr="005E37B1" w:rsidRDefault="006D4D98" w:rsidP="005E37B1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  <w:lang w:val="sr-Cyrl-CS"/>
        </w:rPr>
      </w:pPr>
      <w:r>
        <w:rPr>
          <w:rFonts w:cs="Arial"/>
          <w:b/>
          <w:bCs/>
          <w:i/>
          <w:iCs/>
          <w:sz w:val="28"/>
          <w:szCs w:val="28"/>
        </w:rPr>
        <w:t>VIII ОБРАЗАЦ ТРОШКОВА ПРИПРЕМЕ ПОНУДЕ</w:t>
      </w:r>
    </w:p>
    <w:p w:rsidR="006D4D98" w:rsidRDefault="00276B91" w:rsidP="00276B91">
      <w:pPr>
        <w:spacing w:after="120"/>
        <w:ind w:firstLine="720"/>
        <w:jc w:val="both"/>
        <w:rPr>
          <w:rFonts w:cs="Arial"/>
        </w:rPr>
      </w:pPr>
      <w:r>
        <w:rPr>
          <w:rFonts w:cs="Arial"/>
          <w:lang w:val="sr-Cyrl-CS"/>
        </w:rPr>
        <w:t xml:space="preserve"> </w:t>
      </w:r>
      <w:proofErr w:type="gramStart"/>
      <w:r w:rsidR="006D4D98">
        <w:rPr>
          <w:rFonts w:cs="Arial"/>
        </w:rPr>
        <w:t>У складу са чланом 88.</w:t>
      </w:r>
      <w:proofErr w:type="gramEnd"/>
      <w:r w:rsidR="006D4D98">
        <w:rPr>
          <w:rFonts w:cs="Arial"/>
        </w:rPr>
        <w:t xml:space="preserve"> </w:t>
      </w:r>
      <w:r w:rsidR="006D4D98">
        <w:rPr>
          <w:rFonts w:cs="Arial"/>
          <w:lang w:val="sr-Cyrl-CS"/>
        </w:rPr>
        <w:t>став 1.</w:t>
      </w:r>
      <w:r w:rsidR="006D4D98">
        <w:rPr>
          <w:rFonts w:cs="Arial"/>
        </w:rPr>
        <w:t xml:space="preserve"> Закона, понуђач__________________________ </w:t>
      </w:r>
      <w:r w:rsidR="006D4D98">
        <w:rPr>
          <w:rFonts w:cs="Arial"/>
          <w:i/>
          <w:iCs/>
        </w:rPr>
        <w:t xml:space="preserve">[навести </w:t>
      </w:r>
      <w:r w:rsidR="006D4D98">
        <w:rPr>
          <w:rFonts w:cs="Arial"/>
          <w:i/>
          <w:iCs/>
          <w:lang w:val="sr-Cyrl-CS"/>
        </w:rPr>
        <w:t>назив понуђача</w:t>
      </w:r>
      <w:r w:rsidR="006D4D98">
        <w:rPr>
          <w:rFonts w:cs="Arial"/>
          <w:i/>
          <w:iCs/>
        </w:rPr>
        <w:t xml:space="preserve">], </w:t>
      </w:r>
      <w:r w:rsidR="006D4D98">
        <w:rPr>
          <w:rFonts w:cs="Arial"/>
        </w:rPr>
        <w:t>достав</w:t>
      </w:r>
      <w:r w:rsidR="006D4D98">
        <w:rPr>
          <w:rFonts w:cs="Arial"/>
          <w:lang w:val="sr-Cyrl-CS"/>
        </w:rPr>
        <w:t xml:space="preserve">ља </w:t>
      </w:r>
      <w:r w:rsidR="006D4D98">
        <w:rPr>
          <w:rFonts w:cs="Arial"/>
        </w:rPr>
        <w:t xml:space="preserve">укупан износ и структуру трошкова припремања понуде, </w:t>
      </w:r>
      <w:r w:rsidR="006D4D98">
        <w:rPr>
          <w:rFonts w:cs="Arial"/>
          <w:lang w:val="sr-Cyrl-CS"/>
        </w:rPr>
        <w:t xml:space="preserve">како следи у </w:t>
      </w:r>
      <w:r w:rsidR="006D4D98">
        <w:rPr>
          <w:rFonts w:cs="Arial"/>
        </w:rPr>
        <w:t>табели:</w:t>
      </w:r>
    </w:p>
    <w:tbl>
      <w:tblPr>
        <w:tblW w:w="0" w:type="auto"/>
        <w:tblInd w:w="108" w:type="dxa"/>
        <w:tblLayout w:type="fixed"/>
        <w:tblLook w:val="0000"/>
      </w:tblPr>
      <w:tblGrid>
        <w:gridCol w:w="5565"/>
        <w:gridCol w:w="3520"/>
      </w:tblGrid>
      <w:tr w:rsidR="006D4D98" w:rsidTr="0017180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ВРСТА ТРОШКА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ИЗНОС ТРОШКА У РСД</w:t>
            </w:r>
          </w:p>
        </w:tc>
      </w:tr>
      <w:tr w:rsidR="006D4D98" w:rsidTr="0017180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right"/>
              <w:rPr>
                <w:rFonts w:cs="Arial"/>
              </w:rPr>
            </w:pPr>
          </w:p>
        </w:tc>
      </w:tr>
      <w:tr w:rsidR="006D4D98" w:rsidTr="0017180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right"/>
              <w:rPr>
                <w:rFonts w:cs="Arial"/>
              </w:rPr>
            </w:pPr>
          </w:p>
        </w:tc>
      </w:tr>
      <w:tr w:rsidR="006D4D98" w:rsidTr="0017180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</w:rPr>
            </w:pPr>
          </w:p>
        </w:tc>
      </w:tr>
      <w:tr w:rsidR="006D4D98" w:rsidTr="0017180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</w:rPr>
            </w:pPr>
          </w:p>
        </w:tc>
      </w:tr>
      <w:tr w:rsidR="006D4D98" w:rsidTr="0017180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</w:rPr>
            </w:pPr>
          </w:p>
        </w:tc>
      </w:tr>
      <w:tr w:rsidR="006D4D98" w:rsidTr="0017180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</w:rPr>
            </w:pPr>
          </w:p>
        </w:tc>
      </w:tr>
      <w:tr w:rsidR="006D4D98" w:rsidTr="00942E7A">
        <w:trPr>
          <w:trHeight w:val="626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jc w:val="both"/>
              <w:rPr>
                <w:rFonts w:cs="Arial"/>
                <w:i/>
              </w:rPr>
            </w:pPr>
          </w:p>
          <w:p w:rsidR="006D4D98" w:rsidRDefault="006D4D98" w:rsidP="00171809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snapToGrid w:val="0"/>
              <w:rPr>
                <w:rFonts w:cs="Arial"/>
                <w:lang w:val="ru-RU"/>
              </w:rPr>
            </w:pPr>
          </w:p>
        </w:tc>
      </w:tr>
    </w:tbl>
    <w:p w:rsidR="006D4D98" w:rsidRPr="00942E7A" w:rsidRDefault="006D4D98" w:rsidP="006D4D98">
      <w:pPr>
        <w:jc w:val="both"/>
        <w:rPr>
          <w:lang w:val="sr-Cyrl-CS"/>
        </w:rPr>
      </w:pPr>
    </w:p>
    <w:p w:rsidR="006D4D98" w:rsidRDefault="006D4D98" w:rsidP="006D4D98">
      <w:pPr>
        <w:jc w:val="both"/>
        <w:rPr>
          <w:rFonts w:cs="Arial"/>
        </w:rPr>
      </w:pPr>
      <w:proofErr w:type="gramStart"/>
      <w:r>
        <w:rPr>
          <w:rFonts w:cs="Arial"/>
        </w:rPr>
        <w:t>Трошкове припреме и подношења понуде сноси искључиво понуђач и не може тражити од наручиоца накнаду трошкова.</w:t>
      </w:r>
      <w:proofErr w:type="gramEnd"/>
    </w:p>
    <w:p w:rsidR="006D4D98" w:rsidRPr="005E37B1" w:rsidRDefault="006D4D98" w:rsidP="005E37B1">
      <w:pPr>
        <w:jc w:val="both"/>
        <w:rPr>
          <w:rFonts w:cs="Arial"/>
          <w:lang w:val="sr-Cyrl-CS"/>
        </w:rPr>
      </w:pPr>
      <w:r>
        <w:rPr>
          <w:rFonts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6D4D98" w:rsidRPr="00276B91" w:rsidRDefault="006D4D98" w:rsidP="00276B91">
      <w:pPr>
        <w:spacing w:after="120"/>
        <w:jc w:val="both"/>
        <w:rPr>
          <w:rFonts w:cs="Arial"/>
          <w:bCs/>
          <w:i/>
          <w:color w:val="auto"/>
          <w:lang w:val="sr-Cyrl-CS"/>
        </w:rPr>
      </w:pPr>
      <w:r>
        <w:rPr>
          <w:rFonts w:cs="Arial"/>
          <w:b/>
          <w:bCs/>
          <w:i/>
        </w:rPr>
        <w:t>Напомена</w:t>
      </w:r>
      <w:r>
        <w:rPr>
          <w:rFonts w:cs="Arial"/>
          <w:b/>
          <w:bCs/>
          <w:i/>
          <w:color w:val="auto"/>
        </w:rPr>
        <w:t xml:space="preserve">: </w:t>
      </w:r>
      <w:r>
        <w:rPr>
          <w:rFonts w:cs="Arial"/>
          <w:bCs/>
          <w:i/>
          <w:color w:val="auto"/>
        </w:rPr>
        <w:t>достављање овог обрасца није обавезно</w:t>
      </w: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6D4D98" w:rsidTr="00171809">
        <w:tc>
          <w:tcPr>
            <w:tcW w:w="3080" w:type="dxa"/>
            <w:shd w:val="clear" w:color="auto" w:fill="auto"/>
            <w:vAlign w:val="center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Потпис понуђача</w:t>
            </w:r>
          </w:p>
        </w:tc>
      </w:tr>
      <w:tr w:rsidR="006D4D98" w:rsidTr="00171809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both"/>
              <w:rPr>
                <w:rFonts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both"/>
              <w:rPr>
                <w:rFonts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both"/>
              <w:rPr>
                <w:rFonts w:cs="Arial"/>
              </w:rPr>
            </w:pPr>
          </w:p>
        </w:tc>
      </w:tr>
    </w:tbl>
    <w:p w:rsidR="006D4D98" w:rsidRPr="005E37B1" w:rsidRDefault="006D4D98" w:rsidP="006D4D98">
      <w:pPr>
        <w:rPr>
          <w:rFonts w:cs="Arial"/>
          <w:b/>
          <w:bCs/>
          <w:i/>
          <w:iCs/>
          <w:sz w:val="28"/>
          <w:szCs w:val="28"/>
          <w:lang w:val="sr-Cyrl-CS"/>
        </w:rPr>
      </w:pPr>
    </w:p>
    <w:p w:rsidR="006D4D98" w:rsidRDefault="006D4D98" w:rsidP="006D4D98">
      <w:pPr>
        <w:rPr>
          <w:rFonts w:cs="Arial"/>
          <w:b/>
          <w:bCs/>
          <w:i/>
          <w:iCs/>
          <w:sz w:val="28"/>
          <w:szCs w:val="28"/>
        </w:rPr>
      </w:pPr>
    </w:p>
    <w:p w:rsidR="006D4D98" w:rsidRDefault="006D4D98" w:rsidP="006D4D98">
      <w:pPr>
        <w:shd w:val="clear" w:color="auto" w:fill="C6D9F1"/>
        <w:jc w:val="center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  <w:lang w:val="sr-Cyrl-CS"/>
        </w:rPr>
        <w:t>I</w:t>
      </w:r>
      <w:r>
        <w:rPr>
          <w:rFonts w:cs="Arial"/>
          <w:b/>
          <w:bCs/>
          <w:i/>
          <w:iCs/>
          <w:sz w:val="28"/>
          <w:szCs w:val="28"/>
        </w:rPr>
        <w:t>X  ОБРАЗАЦ ИЗЈАВЕ О НЕЗАВИСНОЈ ПОНУДИ</w:t>
      </w:r>
    </w:p>
    <w:p w:rsidR="006D4D98" w:rsidRPr="00276B91" w:rsidRDefault="006D4D98" w:rsidP="00276B91">
      <w:pPr>
        <w:pStyle w:val="BodyText3"/>
        <w:spacing w:after="0"/>
        <w:rPr>
          <w:rFonts w:cs="Arial"/>
          <w:bCs/>
          <w:sz w:val="24"/>
          <w:szCs w:val="24"/>
          <w:lang w:val="sr-Cyrl-CS"/>
        </w:rPr>
      </w:pPr>
    </w:p>
    <w:p w:rsidR="006D4D98" w:rsidRDefault="00276B91" w:rsidP="00276B91">
      <w:pPr>
        <w:pStyle w:val="BodyText3"/>
        <w:spacing w:after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 xml:space="preserve"> </w:t>
      </w:r>
      <w:proofErr w:type="gramStart"/>
      <w:r w:rsidR="006D4D98">
        <w:rPr>
          <w:rFonts w:cs="Arial"/>
          <w:sz w:val="24"/>
          <w:szCs w:val="24"/>
        </w:rPr>
        <w:t>У складу са чланом 26.</w:t>
      </w:r>
      <w:proofErr w:type="gramEnd"/>
      <w:r w:rsidR="006D4D98">
        <w:rPr>
          <w:rFonts w:cs="Arial"/>
          <w:sz w:val="24"/>
          <w:szCs w:val="24"/>
        </w:rPr>
        <w:t xml:space="preserve"> Закона, ________________________________________, </w:t>
      </w:r>
    </w:p>
    <w:p w:rsidR="006D4D98" w:rsidRDefault="006D4D98" w:rsidP="006D4D98">
      <w:pPr>
        <w:pStyle w:val="BodyText3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</w:t>
      </w:r>
      <w:r>
        <w:rPr>
          <w:rFonts w:cs="Arial"/>
          <w:sz w:val="20"/>
          <w:szCs w:val="20"/>
        </w:rPr>
        <w:t xml:space="preserve"> (Назив понуђача)</w:t>
      </w:r>
    </w:p>
    <w:p w:rsidR="005E37B1" w:rsidRPr="005E37B1" w:rsidRDefault="006D4D98" w:rsidP="005E37B1">
      <w:pPr>
        <w:pStyle w:val="BodyText3"/>
        <w:spacing w:after="0"/>
        <w:jc w:val="both"/>
        <w:rPr>
          <w:rFonts w:cs="Arial"/>
          <w:sz w:val="24"/>
          <w:szCs w:val="24"/>
          <w:lang w:val="sr-Cyrl-CS"/>
        </w:rPr>
      </w:pPr>
      <w:proofErr w:type="gramStart"/>
      <w:r>
        <w:rPr>
          <w:rFonts w:cs="Arial"/>
          <w:sz w:val="24"/>
          <w:szCs w:val="24"/>
        </w:rPr>
        <w:t>даје</w:t>
      </w:r>
      <w:proofErr w:type="gramEnd"/>
      <w:r>
        <w:rPr>
          <w:rFonts w:cs="Arial"/>
          <w:sz w:val="24"/>
          <w:szCs w:val="24"/>
        </w:rPr>
        <w:t xml:space="preserve">: </w:t>
      </w:r>
    </w:p>
    <w:p w:rsidR="006D4D98" w:rsidRDefault="006D4D98" w:rsidP="005E37B1">
      <w:pPr>
        <w:pStyle w:val="BodyText3"/>
        <w:spacing w:after="0" w:line="240" w:lineRule="auto"/>
        <w:ind w:firstLine="227"/>
        <w:jc w:val="center"/>
        <w:rPr>
          <w:rFonts w:cs="Arial"/>
          <w:b/>
          <w:bCs/>
          <w:sz w:val="24"/>
          <w:szCs w:val="24"/>
          <w:lang w:val="sr-Cyrl-CS"/>
        </w:rPr>
      </w:pPr>
      <w:r>
        <w:rPr>
          <w:rFonts w:cs="Arial"/>
          <w:b/>
          <w:bCs/>
          <w:sz w:val="24"/>
          <w:szCs w:val="24"/>
          <w:lang w:val="sr-Cyrl-CS"/>
        </w:rPr>
        <w:t xml:space="preserve">ИЗЈАВУ </w:t>
      </w:r>
    </w:p>
    <w:p w:rsidR="006D4D98" w:rsidRDefault="006D4D98" w:rsidP="005E37B1">
      <w:pPr>
        <w:pStyle w:val="BodyText3"/>
        <w:spacing w:after="0" w:line="240" w:lineRule="auto"/>
        <w:ind w:firstLine="227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val="sr-Cyrl-CS"/>
        </w:rPr>
        <w:t>О НЕЗАВИСНОЈ</w:t>
      </w:r>
      <w:r>
        <w:rPr>
          <w:rFonts w:cs="Arial"/>
          <w:b/>
          <w:bCs/>
          <w:sz w:val="24"/>
          <w:szCs w:val="24"/>
        </w:rPr>
        <w:t xml:space="preserve"> ПОНУДИ</w:t>
      </w:r>
    </w:p>
    <w:p w:rsidR="006D4D98" w:rsidRPr="005E37B1" w:rsidRDefault="006D4D98" w:rsidP="005E37B1">
      <w:pPr>
        <w:spacing w:line="240" w:lineRule="auto"/>
        <w:jc w:val="both"/>
        <w:rPr>
          <w:rFonts w:cs="Arial"/>
          <w:bCs/>
          <w:lang w:val="sr-Cyrl-CS"/>
        </w:rPr>
      </w:pPr>
    </w:p>
    <w:p w:rsidR="006D4D98" w:rsidRPr="00276B91" w:rsidRDefault="006D4D98" w:rsidP="006D4D98">
      <w:pPr>
        <w:jc w:val="both"/>
        <w:rPr>
          <w:rFonts w:cs="Arial"/>
          <w:bCs/>
          <w:lang w:val="sr-Cyrl-CS"/>
        </w:rPr>
      </w:pPr>
      <w:r>
        <w:rPr>
          <w:rFonts w:cs="Arial"/>
        </w:rPr>
        <w:t>Под пуном материјалном и кривичном одговорношћу п</w:t>
      </w:r>
      <w:r>
        <w:rPr>
          <w:rFonts w:cs="Arial"/>
          <w:bCs/>
        </w:rPr>
        <w:t xml:space="preserve">отврђујем да сам понуду у </w:t>
      </w:r>
      <w:r>
        <w:rPr>
          <w:rFonts w:cs="Arial"/>
          <w:bCs/>
          <w:lang w:val="sr-Cyrl-CS"/>
        </w:rPr>
        <w:t>поступку</w:t>
      </w:r>
      <w:r>
        <w:rPr>
          <w:rFonts w:cs="Arial"/>
          <w:bCs/>
        </w:rPr>
        <w:t xml:space="preserve"> јавне набавке</w:t>
      </w:r>
      <w:r w:rsidR="00287C0F">
        <w:rPr>
          <w:rFonts w:cs="Arial"/>
          <w:bCs/>
          <w:lang w:val="sr-Cyrl-CS"/>
        </w:rPr>
        <w:t xml:space="preserve"> </w:t>
      </w:r>
      <w:proofErr w:type="gramStart"/>
      <w:r w:rsidR="00060E1F">
        <w:rPr>
          <w:rFonts w:cs="Arial"/>
          <w:bCs/>
          <w:lang w:val="sr-Cyrl-CS"/>
        </w:rPr>
        <w:t>горива</w:t>
      </w:r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бр </w:t>
      </w:r>
      <w:r w:rsidR="00287C0F">
        <w:rPr>
          <w:rFonts w:cs="Arial"/>
          <w:lang w:val="sr-Cyrl-CS"/>
        </w:rPr>
        <w:t xml:space="preserve">________  </w:t>
      </w:r>
      <w:r>
        <w:rPr>
          <w:rFonts w:cs="Arial"/>
        </w:rPr>
        <w:t xml:space="preserve"> , </w:t>
      </w:r>
      <w:r>
        <w:rPr>
          <w:rFonts w:cs="Arial"/>
          <w:bCs/>
        </w:rPr>
        <w:t>поднео независно, без договора са другим понуђачима или заинтересованим лицима.</w:t>
      </w:r>
    </w:p>
    <w:p w:rsidR="006D4D98" w:rsidRDefault="006D4D98" w:rsidP="006D4D98">
      <w:pPr>
        <w:jc w:val="both"/>
        <w:rPr>
          <w:rFonts w:cs="Arial"/>
          <w:bCs/>
        </w:rPr>
      </w:pPr>
    </w:p>
    <w:p w:rsidR="006D4D98" w:rsidRDefault="006D4D98" w:rsidP="006D4D98">
      <w:pPr>
        <w:pStyle w:val="BodyText3"/>
        <w:spacing w:after="0"/>
        <w:ind w:firstLine="227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6D4D98" w:rsidTr="00171809">
        <w:tc>
          <w:tcPr>
            <w:tcW w:w="3080" w:type="dxa"/>
            <w:shd w:val="clear" w:color="auto" w:fill="auto"/>
            <w:vAlign w:val="center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Потпис понуђача</w:t>
            </w:r>
          </w:p>
        </w:tc>
      </w:tr>
      <w:tr w:rsidR="006D4D98" w:rsidTr="00171809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both"/>
              <w:rPr>
                <w:rFonts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both"/>
              <w:rPr>
                <w:rFonts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6D4D98" w:rsidRDefault="006D4D98" w:rsidP="00171809">
            <w:pPr>
              <w:pStyle w:val="BodyText2"/>
              <w:snapToGrid w:val="0"/>
              <w:spacing w:line="100" w:lineRule="atLeast"/>
              <w:jc w:val="both"/>
              <w:rPr>
                <w:rFonts w:cs="Arial"/>
              </w:rPr>
            </w:pPr>
          </w:p>
        </w:tc>
      </w:tr>
    </w:tbl>
    <w:p w:rsidR="006D4D98" w:rsidRDefault="006D4D98" w:rsidP="006D4D98">
      <w:pPr>
        <w:pStyle w:val="BodyText3"/>
        <w:spacing w:after="0"/>
        <w:ind w:firstLine="227"/>
        <w:jc w:val="both"/>
      </w:pPr>
    </w:p>
    <w:p w:rsidR="006D4D98" w:rsidRDefault="006D4D98" w:rsidP="006D4D98">
      <w:pPr>
        <w:tabs>
          <w:tab w:val="left" w:pos="6028"/>
        </w:tabs>
        <w:autoSpaceDE w:val="0"/>
        <w:spacing w:line="240" w:lineRule="auto"/>
      </w:pPr>
    </w:p>
    <w:p w:rsidR="006D4D98" w:rsidRDefault="006D4D98" w:rsidP="006D4D98">
      <w:pPr>
        <w:tabs>
          <w:tab w:val="left" w:pos="6028"/>
        </w:tabs>
        <w:autoSpaceDE w:val="0"/>
        <w:spacing w:line="240" w:lineRule="auto"/>
        <w:jc w:val="both"/>
        <w:rPr>
          <w:rFonts w:cs="Arial"/>
          <w:bCs/>
          <w:i/>
          <w:iCs/>
          <w:color w:val="auto"/>
        </w:rPr>
      </w:pPr>
      <w:r w:rsidRPr="00942E7A">
        <w:rPr>
          <w:rFonts w:cs="Arial"/>
          <w:bCs/>
          <w:i/>
          <w:iCs/>
          <w:color w:val="auto"/>
        </w:rPr>
        <w:t>Напомена:</w:t>
      </w:r>
      <w:r>
        <w:rPr>
          <w:rFonts w:cs="Arial"/>
          <w:b/>
          <w:bCs/>
          <w:i/>
          <w:iCs/>
          <w:color w:val="auto"/>
        </w:rPr>
        <w:t xml:space="preserve"> </w:t>
      </w:r>
      <w:r>
        <w:rPr>
          <w:rFonts w:cs="Arial"/>
          <w:bCs/>
          <w:i/>
          <w:iCs/>
          <w:color w:val="auto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</w:t>
      </w:r>
      <w:proofErr w:type="gramStart"/>
      <w:r>
        <w:rPr>
          <w:rFonts w:cs="Arial"/>
          <w:bCs/>
          <w:i/>
          <w:iCs/>
          <w:color w:val="auto"/>
        </w:rPr>
        <w:t>Мера забране учешћа у поступку јавне набавке може трајати до две године.</w:t>
      </w:r>
      <w:proofErr w:type="gramEnd"/>
      <w:r>
        <w:rPr>
          <w:rFonts w:cs="Arial"/>
          <w:bCs/>
          <w:i/>
          <w:iCs/>
          <w:color w:val="auto"/>
        </w:rPr>
        <w:t xml:space="preserve"> Повреда конкуренције представља негативну референцу, у смислу члана 82. </w:t>
      </w:r>
      <w:proofErr w:type="gramStart"/>
      <w:r>
        <w:rPr>
          <w:rFonts w:cs="Arial"/>
          <w:bCs/>
          <w:i/>
          <w:iCs/>
          <w:color w:val="auto"/>
        </w:rPr>
        <w:t>став</w:t>
      </w:r>
      <w:proofErr w:type="gramEnd"/>
      <w:r>
        <w:rPr>
          <w:rFonts w:cs="Arial"/>
          <w:bCs/>
          <w:i/>
          <w:iCs/>
          <w:color w:val="auto"/>
        </w:rPr>
        <w:t xml:space="preserve"> 1. </w:t>
      </w:r>
      <w:proofErr w:type="gramStart"/>
      <w:r>
        <w:rPr>
          <w:rFonts w:cs="Arial"/>
          <w:bCs/>
          <w:i/>
          <w:iCs/>
          <w:color w:val="auto"/>
        </w:rPr>
        <w:t>тачка</w:t>
      </w:r>
      <w:proofErr w:type="gramEnd"/>
      <w:r>
        <w:rPr>
          <w:rFonts w:cs="Arial"/>
          <w:bCs/>
          <w:i/>
          <w:iCs/>
          <w:color w:val="auto"/>
        </w:rPr>
        <w:t xml:space="preserve"> 2</w:t>
      </w:r>
      <w:r>
        <w:rPr>
          <w:rFonts w:cs="Arial"/>
          <w:bCs/>
          <w:i/>
          <w:iCs/>
          <w:color w:val="auto"/>
          <w:lang w:val="sr-Cyrl-CS"/>
        </w:rPr>
        <w:t>)</w:t>
      </w:r>
      <w:r>
        <w:rPr>
          <w:rFonts w:cs="Arial"/>
          <w:bCs/>
          <w:i/>
          <w:iCs/>
          <w:color w:val="auto"/>
        </w:rPr>
        <w:t xml:space="preserve"> Закона. </w:t>
      </w:r>
    </w:p>
    <w:p w:rsidR="006D4D98" w:rsidRDefault="006D4D98" w:rsidP="006D4D98">
      <w:pPr>
        <w:tabs>
          <w:tab w:val="left" w:pos="6028"/>
        </w:tabs>
        <w:autoSpaceDE w:val="0"/>
        <w:spacing w:line="240" w:lineRule="auto"/>
        <w:jc w:val="both"/>
        <w:rPr>
          <w:rFonts w:cs="Arial"/>
          <w:bCs/>
          <w:i/>
          <w:iCs/>
          <w:color w:val="auto"/>
        </w:rPr>
      </w:pPr>
      <w:r w:rsidRPr="00942E7A">
        <w:rPr>
          <w:rFonts w:cs="Arial"/>
          <w:bCs/>
          <w:i/>
          <w:iCs/>
          <w:color w:val="auto"/>
        </w:rPr>
        <w:t>Уколико понуду подноси група понуђача,</w:t>
      </w:r>
      <w:r>
        <w:rPr>
          <w:rFonts w:cs="Arial"/>
          <w:bCs/>
          <w:i/>
          <w:iCs/>
          <w:color w:val="auto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6D4D98" w:rsidRDefault="006D4D98" w:rsidP="006D4D98">
      <w:pPr>
        <w:tabs>
          <w:tab w:val="left" w:pos="6028"/>
        </w:tabs>
        <w:autoSpaceDE w:val="0"/>
        <w:spacing w:line="240" w:lineRule="auto"/>
        <w:jc w:val="both"/>
        <w:rPr>
          <w:rFonts w:cs="Arial"/>
          <w:bCs/>
          <w:i/>
          <w:iCs/>
          <w:color w:val="auto"/>
        </w:rPr>
      </w:pPr>
    </w:p>
    <w:p w:rsidR="001607EF" w:rsidRPr="00287C0F" w:rsidRDefault="001607EF">
      <w:pPr>
        <w:rPr>
          <w:lang w:val="sr-Cyrl-CS"/>
        </w:rPr>
      </w:pPr>
    </w:p>
    <w:sectPr w:rsidR="001607EF" w:rsidRPr="00287C0F" w:rsidSect="0017180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D1" w:rsidRDefault="00F228D1" w:rsidP="005A1748">
      <w:pPr>
        <w:spacing w:line="240" w:lineRule="auto"/>
      </w:pPr>
      <w:r>
        <w:separator/>
      </w:r>
    </w:p>
  </w:endnote>
  <w:endnote w:type="continuationSeparator" w:id="0">
    <w:p w:rsidR="00F228D1" w:rsidRDefault="00F228D1" w:rsidP="005A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6938"/>
      <w:docPartObj>
        <w:docPartGallery w:val="Page Numbers (Bottom of Page)"/>
        <w:docPartUnique/>
      </w:docPartObj>
    </w:sdtPr>
    <w:sdtContent>
      <w:p w:rsidR="00336AFE" w:rsidRDefault="00336AFE">
        <w:pPr>
          <w:pStyle w:val="Footer"/>
          <w:jc w:val="center"/>
        </w:pPr>
        <w:fldSimple w:instr=" PAGE   \* MERGEFORMAT ">
          <w:r w:rsidR="007039F2">
            <w:rPr>
              <w:noProof/>
            </w:rPr>
            <w:t>19</w:t>
          </w:r>
        </w:fldSimple>
      </w:p>
    </w:sdtContent>
  </w:sdt>
  <w:p w:rsidR="00336AFE" w:rsidRDefault="00336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D1" w:rsidRDefault="00F228D1" w:rsidP="005A1748">
      <w:pPr>
        <w:spacing w:line="240" w:lineRule="auto"/>
      </w:pPr>
      <w:r>
        <w:separator/>
      </w:r>
    </w:p>
  </w:footnote>
  <w:footnote w:type="continuationSeparator" w:id="0">
    <w:p w:rsidR="00F228D1" w:rsidRDefault="00F228D1" w:rsidP="005A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olor w:val="00000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color w:val="00000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color w:val="00000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color w:val="00000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color w:val="00000A"/>
      </w:r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A176B09"/>
    <w:multiLevelType w:val="hybridMultilevel"/>
    <w:tmpl w:val="550660B6"/>
    <w:lvl w:ilvl="0" w:tplc="A5AAD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D98"/>
    <w:rsid w:val="00003CEB"/>
    <w:rsid w:val="00024432"/>
    <w:rsid w:val="00027511"/>
    <w:rsid w:val="00060CE1"/>
    <w:rsid w:val="00060E1F"/>
    <w:rsid w:val="000650BA"/>
    <w:rsid w:val="00071FD3"/>
    <w:rsid w:val="00086BF8"/>
    <w:rsid w:val="000C0A5C"/>
    <w:rsid w:val="000C3381"/>
    <w:rsid w:val="000F06BC"/>
    <w:rsid w:val="000F5167"/>
    <w:rsid w:val="001365FE"/>
    <w:rsid w:val="001607EF"/>
    <w:rsid w:val="00165A71"/>
    <w:rsid w:val="00167C3D"/>
    <w:rsid w:val="00171809"/>
    <w:rsid w:val="00186B31"/>
    <w:rsid w:val="00193588"/>
    <w:rsid w:val="001D7632"/>
    <w:rsid w:val="0024797C"/>
    <w:rsid w:val="00276B91"/>
    <w:rsid w:val="00281D74"/>
    <w:rsid w:val="00287C0F"/>
    <w:rsid w:val="00292BFB"/>
    <w:rsid w:val="002A2583"/>
    <w:rsid w:val="002B6AA2"/>
    <w:rsid w:val="002C061A"/>
    <w:rsid w:val="002C4BCE"/>
    <w:rsid w:val="002D18F7"/>
    <w:rsid w:val="002D4206"/>
    <w:rsid w:val="002E6B1F"/>
    <w:rsid w:val="003133C8"/>
    <w:rsid w:val="00313CFB"/>
    <w:rsid w:val="00336AFE"/>
    <w:rsid w:val="00355E0F"/>
    <w:rsid w:val="00365989"/>
    <w:rsid w:val="00394F67"/>
    <w:rsid w:val="003C579B"/>
    <w:rsid w:val="003E34E9"/>
    <w:rsid w:val="003F58AB"/>
    <w:rsid w:val="00400C06"/>
    <w:rsid w:val="004212B8"/>
    <w:rsid w:val="00425069"/>
    <w:rsid w:val="00442762"/>
    <w:rsid w:val="00442F96"/>
    <w:rsid w:val="00443856"/>
    <w:rsid w:val="00492069"/>
    <w:rsid w:val="004949AA"/>
    <w:rsid w:val="004959A1"/>
    <w:rsid w:val="004A0739"/>
    <w:rsid w:val="004E7353"/>
    <w:rsid w:val="00502F7E"/>
    <w:rsid w:val="00506A37"/>
    <w:rsid w:val="0053428C"/>
    <w:rsid w:val="00563796"/>
    <w:rsid w:val="00577FEC"/>
    <w:rsid w:val="00583716"/>
    <w:rsid w:val="005935CF"/>
    <w:rsid w:val="005A1748"/>
    <w:rsid w:val="005E37B1"/>
    <w:rsid w:val="005F7586"/>
    <w:rsid w:val="00606FED"/>
    <w:rsid w:val="006074FC"/>
    <w:rsid w:val="006075D3"/>
    <w:rsid w:val="00612EB2"/>
    <w:rsid w:val="00614F86"/>
    <w:rsid w:val="006322E2"/>
    <w:rsid w:val="00643CC4"/>
    <w:rsid w:val="0067468E"/>
    <w:rsid w:val="006C357E"/>
    <w:rsid w:val="006D27F7"/>
    <w:rsid w:val="006D4442"/>
    <w:rsid w:val="006D4D98"/>
    <w:rsid w:val="006D5E98"/>
    <w:rsid w:val="006E0BA8"/>
    <w:rsid w:val="006F16EE"/>
    <w:rsid w:val="007039F2"/>
    <w:rsid w:val="007063A8"/>
    <w:rsid w:val="00765A21"/>
    <w:rsid w:val="007B73A0"/>
    <w:rsid w:val="00803EA1"/>
    <w:rsid w:val="00811C33"/>
    <w:rsid w:val="008217EA"/>
    <w:rsid w:val="00831ECD"/>
    <w:rsid w:val="00867A44"/>
    <w:rsid w:val="00881939"/>
    <w:rsid w:val="008B54B2"/>
    <w:rsid w:val="008C643A"/>
    <w:rsid w:val="008C7279"/>
    <w:rsid w:val="008C7A57"/>
    <w:rsid w:val="00924200"/>
    <w:rsid w:val="00932397"/>
    <w:rsid w:val="00942E7A"/>
    <w:rsid w:val="009561D6"/>
    <w:rsid w:val="00970A33"/>
    <w:rsid w:val="0098056E"/>
    <w:rsid w:val="00984632"/>
    <w:rsid w:val="009A6AB2"/>
    <w:rsid w:val="009D6816"/>
    <w:rsid w:val="009E3DF8"/>
    <w:rsid w:val="009F64A4"/>
    <w:rsid w:val="00A01E1A"/>
    <w:rsid w:val="00A21E73"/>
    <w:rsid w:val="00A2381C"/>
    <w:rsid w:val="00A37A4C"/>
    <w:rsid w:val="00A911D3"/>
    <w:rsid w:val="00A91A02"/>
    <w:rsid w:val="00AB59FF"/>
    <w:rsid w:val="00AB5DF7"/>
    <w:rsid w:val="00AC6008"/>
    <w:rsid w:val="00AD168A"/>
    <w:rsid w:val="00B041A3"/>
    <w:rsid w:val="00B05C80"/>
    <w:rsid w:val="00B115EA"/>
    <w:rsid w:val="00B7365A"/>
    <w:rsid w:val="00B819A8"/>
    <w:rsid w:val="00B85460"/>
    <w:rsid w:val="00B95784"/>
    <w:rsid w:val="00BA5AB5"/>
    <w:rsid w:val="00BA5F3D"/>
    <w:rsid w:val="00BE5FE6"/>
    <w:rsid w:val="00C66D65"/>
    <w:rsid w:val="00C67805"/>
    <w:rsid w:val="00C714F0"/>
    <w:rsid w:val="00C81051"/>
    <w:rsid w:val="00C93F52"/>
    <w:rsid w:val="00CA30CF"/>
    <w:rsid w:val="00CA4A21"/>
    <w:rsid w:val="00CB4DF2"/>
    <w:rsid w:val="00CD51FC"/>
    <w:rsid w:val="00D21BDC"/>
    <w:rsid w:val="00D2486E"/>
    <w:rsid w:val="00D25F5A"/>
    <w:rsid w:val="00D33E04"/>
    <w:rsid w:val="00D36EEC"/>
    <w:rsid w:val="00D47F1A"/>
    <w:rsid w:val="00D5652F"/>
    <w:rsid w:val="00D62613"/>
    <w:rsid w:val="00D72E6F"/>
    <w:rsid w:val="00D96BC2"/>
    <w:rsid w:val="00DC48AB"/>
    <w:rsid w:val="00DD14BE"/>
    <w:rsid w:val="00E17452"/>
    <w:rsid w:val="00E257A3"/>
    <w:rsid w:val="00E354A5"/>
    <w:rsid w:val="00E552B5"/>
    <w:rsid w:val="00E565B7"/>
    <w:rsid w:val="00E866E6"/>
    <w:rsid w:val="00E922D0"/>
    <w:rsid w:val="00E95394"/>
    <w:rsid w:val="00EB3D81"/>
    <w:rsid w:val="00ED6AF7"/>
    <w:rsid w:val="00EE14C9"/>
    <w:rsid w:val="00EF4337"/>
    <w:rsid w:val="00EF4F31"/>
    <w:rsid w:val="00F228D1"/>
    <w:rsid w:val="00F33946"/>
    <w:rsid w:val="00F4107B"/>
    <w:rsid w:val="00F477BD"/>
    <w:rsid w:val="00F5153D"/>
    <w:rsid w:val="00F7246B"/>
    <w:rsid w:val="00F84974"/>
    <w:rsid w:val="00FA72F0"/>
    <w:rsid w:val="00FB6632"/>
    <w:rsid w:val="00FC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9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6D4D98"/>
    <w:pPr>
      <w:keepNext/>
      <w:keepLines/>
      <w:spacing w:before="480"/>
      <w:outlineLvl w:val="0"/>
    </w:pPr>
    <w:rPr>
      <w:rFonts w:ascii="Cambria" w:hAnsi="Cambria" w:cs="font181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6D4D98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6D4D9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6D4D98"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6D4D98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D4D98"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6D4D98"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6D4D98"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6D4D98"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D98"/>
    <w:rPr>
      <w:rFonts w:ascii="Cambria" w:eastAsia="Arial Unicode MS" w:hAnsi="Cambria" w:cs="font181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D4D9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D4D9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6D4D9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6D4D9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6D4D9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6D4D9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D4D9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D4D98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6D4D98"/>
    <w:rPr>
      <w:rFonts w:ascii="Symbol" w:hAnsi="Symbol" w:cs="Symbol"/>
    </w:rPr>
  </w:style>
  <w:style w:type="character" w:customStyle="1" w:styleId="WW8Num2z1">
    <w:name w:val="WW8Num2z1"/>
    <w:rsid w:val="006D4D98"/>
    <w:rPr>
      <w:rFonts w:ascii="Courier New" w:hAnsi="Courier New" w:cs="Courier New"/>
    </w:rPr>
  </w:style>
  <w:style w:type="character" w:customStyle="1" w:styleId="WW8Num3z0">
    <w:name w:val="WW8Num3z0"/>
    <w:rsid w:val="006D4D98"/>
    <w:rPr>
      <w:b/>
    </w:rPr>
  </w:style>
  <w:style w:type="character" w:customStyle="1" w:styleId="WW8Num4z0">
    <w:name w:val="WW8Num4z0"/>
    <w:rsid w:val="006D4D98"/>
    <w:rPr>
      <w:rFonts w:cs="Arial"/>
      <w:i w:val="0"/>
      <w:sz w:val="24"/>
    </w:rPr>
  </w:style>
  <w:style w:type="character" w:customStyle="1" w:styleId="WW8Num5z0">
    <w:name w:val="WW8Num5z0"/>
    <w:rsid w:val="006D4D98"/>
    <w:rPr>
      <w:rFonts w:cs="Arial"/>
      <w:b w:val="0"/>
      <w:i w:val="0"/>
      <w:sz w:val="24"/>
    </w:rPr>
  </w:style>
  <w:style w:type="character" w:customStyle="1" w:styleId="WW8Num5z1">
    <w:name w:val="WW8Num5z1"/>
    <w:rsid w:val="006D4D98"/>
    <w:rPr>
      <w:rFonts w:ascii="Courier New" w:hAnsi="Courier New" w:cs="Courier New"/>
    </w:rPr>
  </w:style>
  <w:style w:type="character" w:customStyle="1" w:styleId="WW8Num5z2">
    <w:name w:val="WW8Num5z2"/>
    <w:rsid w:val="006D4D98"/>
    <w:rPr>
      <w:rFonts w:ascii="Wingdings" w:hAnsi="Wingdings" w:cs="Wingdings"/>
    </w:rPr>
  </w:style>
  <w:style w:type="character" w:customStyle="1" w:styleId="WW8Num6z0">
    <w:name w:val="WW8Num6z0"/>
    <w:rsid w:val="006D4D98"/>
    <w:rPr>
      <w:rFonts w:ascii="Symbol" w:hAnsi="Symbol" w:cs="Symbol"/>
    </w:rPr>
  </w:style>
  <w:style w:type="character" w:customStyle="1" w:styleId="WW8Num7z0">
    <w:name w:val="WW8Num7z0"/>
    <w:rsid w:val="006D4D98"/>
    <w:rPr>
      <w:b w:val="0"/>
      <w:i w:val="0"/>
      <w:color w:val="00000A"/>
    </w:rPr>
  </w:style>
  <w:style w:type="character" w:customStyle="1" w:styleId="Absatz-Standardschriftart">
    <w:name w:val="Absatz-Standardschriftart"/>
    <w:rsid w:val="006D4D98"/>
  </w:style>
  <w:style w:type="character" w:customStyle="1" w:styleId="WW-Absatz-Standardschriftart">
    <w:name w:val="WW-Absatz-Standardschriftart"/>
    <w:rsid w:val="006D4D98"/>
  </w:style>
  <w:style w:type="character" w:customStyle="1" w:styleId="WW-Absatz-Standardschriftart1">
    <w:name w:val="WW-Absatz-Standardschriftart1"/>
    <w:rsid w:val="006D4D98"/>
  </w:style>
  <w:style w:type="character" w:customStyle="1" w:styleId="WW-Absatz-Standardschriftart11">
    <w:name w:val="WW-Absatz-Standardschriftart11"/>
    <w:rsid w:val="006D4D98"/>
  </w:style>
  <w:style w:type="character" w:customStyle="1" w:styleId="WW8Num9z0">
    <w:name w:val="WW8Num9z0"/>
    <w:rsid w:val="006D4D98"/>
    <w:rPr>
      <w:i w:val="0"/>
    </w:rPr>
  </w:style>
  <w:style w:type="character" w:customStyle="1" w:styleId="WW-Absatz-Standardschriftart111">
    <w:name w:val="WW-Absatz-Standardschriftart111"/>
    <w:rsid w:val="006D4D98"/>
  </w:style>
  <w:style w:type="character" w:customStyle="1" w:styleId="WW-Absatz-Standardschriftart1111">
    <w:name w:val="WW-Absatz-Standardschriftart1111"/>
    <w:rsid w:val="006D4D98"/>
  </w:style>
  <w:style w:type="character" w:customStyle="1" w:styleId="WW-Absatz-Standardschriftart11111">
    <w:name w:val="WW-Absatz-Standardschriftart11111"/>
    <w:rsid w:val="006D4D98"/>
  </w:style>
  <w:style w:type="character" w:customStyle="1" w:styleId="WW-Absatz-Standardschriftart111111">
    <w:name w:val="WW-Absatz-Standardschriftart111111"/>
    <w:rsid w:val="006D4D98"/>
  </w:style>
  <w:style w:type="character" w:customStyle="1" w:styleId="WW-Absatz-Standardschriftart1111111">
    <w:name w:val="WW-Absatz-Standardschriftart1111111"/>
    <w:rsid w:val="006D4D98"/>
  </w:style>
  <w:style w:type="character" w:customStyle="1" w:styleId="WW-Absatz-Standardschriftart11111111">
    <w:name w:val="WW-Absatz-Standardschriftart11111111"/>
    <w:rsid w:val="006D4D98"/>
  </w:style>
  <w:style w:type="character" w:customStyle="1" w:styleId="WW-Absatz-Standardschriftart111111111">
    <w:name w:val="WW-Absatz-Standardschriftart111111111"/>
    <w:rsid w:val="006D4D98"/>
  </w:style>
  <w:style w:type="character" w:customStyle="1" w:styleId="WW-Absatz-Standardschriftart1111111111">
    <w:name w:val="WW-Absatz-Standardschriftart1111111111"/>
    <w:rsid w:val="006D4D98"/>
  </w:style>
  <w:style w:type="character" w:customStyle="1" w:styleId="WW-Absatz-Standardschriftart11111111111">
    <w:name w:val="WW-Absatz-Standardschriftart11111111111"/>
    <w:rsid w:val="006D4D98"/>
  </w:style>
  <w:style w:type="character" w:customStyle="1" w:styleId="WW-Absatz-Standardschriftart111111111111">
    <w:name w:val="WW-Absatz-Standardschriftart111111111111"/>
    <w:rsid w:val="006D4D98"/>
  </w:style>
  <w:style w:type="character" w:customStyle="1" w:styleId="WW-Absatz-Standardschriftart1111111111111">
    <w:name w:val="WW-Absatz-Standardschriftart1111111111111"/>
    <w:rsid w:val="006D4D98"/>
  </w:style>
  <w:style w:type="character" w:customStyle="1" w:styleId="WW-Absatz-Standardschriftart11111111111111">
    <w:name w:val="WW-Absatz-Standardschriftart11111111111111"/>
    <w:rsid w:val="006D4D98"/>
  </w:style>
  <w:style w:type="character" w:customStyle="1" w:styleId="WW-Absatz-Standardschriftart111111111111111">
    <w:name w:val="WW-Absatz-Standardschriftart111111111111111"/>
    <w:rsid w:val="006D4D98"/>
  </w:style>
  <w:style w:type="character" w:customStyle="1" w:styleId="WW-Absatz-Standardschriftart1111111111111111">
    <w:name w:val="WW-Absatz-Standardschriftart1111111111111111"/>
    <w:rsid w:val="006D4D98"/>
  </w:style>
  <w:style w:type="character" w:customStyle="1" w:styleId="WW-Absatz-Standardschriftart11111111111111111">
    <w:name w:val="WW-Absatz-Standardschriftart11111111111111111"/>
    <w:rsid w:val="006D4D98"/>
  </w:style>
  <w:style w:type="character" w:customStyle="1" w:styleId="WW-Absatz-Standardschriftart111111111111111111">
    <w:name w:val="WW-Absatz-Standardschriftart111111111111111111"/>
    <w:rsid w:val="006D4D98"/>
  </w:style>
  <w:style w:type="character" w:customStyle="1" w:styleId="WW8Num6z1">
    <w:name w:val="WW8Num6z1"/>
    <w:rsid w:val="006D4D98"/>
    <w:rPr>
      <w:rFonts w:ascii="Courier New" w:hAnsi="Courier New" w:cs="Courier New"/>
    </w:rPr>
  </w:style>
  <w:style w:type="character" w:customStyle="1" w:styleId="WW8Num6z2">
    <w:name w:val="WW8Num6z2"/>
    <w:rsid w:val="006D4D98"/>
    <w:rPr>
      <w:rFonts w:ascii="Wingdings" w:hAnsi="Wingdings" w:cs="Wingdings"/>
    </w:rPr>
  </w:style>
  <w:style w:type="character" w:customStyle="1" w:styleId="WW8Num8z0">
    <w:name w:val="WW8Num8z0"/>
    <w:rsid w:val="006D4D98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rsid w:val="006D4D98"/>
  </w:style>
  <w:style w:type="character" w:customStyle="1" w:styleId="WW8Num2z2">
    <w:name w:val="WW8Num2z2"/>
    <w:rsid w:val="006D4D98"/>
    <w:rPr>
      <w:rFonts w:ascii="Wingdings" w:hAnsi="Wingdings" w:cs="Wingdings"/>
    </w:rPr>
  </w:style>
  <w:style w:type="character" w:customStyle="1" w:styleId="WW8Num3z1">
    <w:name w:val="WW8Num3z1"/>
    <w:rsid w:val="006D4D98"/>
    <w:rPr>
      <w:b/>
      <w:i w:val="0"/>
      <w:sz w:val="24"/>
      <w:szCs w:val="24"/>
    </w:rPr>
  </w:style>
  <w:style w:type="character" w:customStyle="1" w:styleId="WW8Num7z1">
    <w:name w:val="WW8Num7z1"/>
    <w:rsid w:val="006D4D98"/>
    <w:rPr>
      <w:rFonts w:ascii="Courier New" w:hAnsi="Courier New" w:cs="Courier New"/>
    </w:rPr>
  </w:style>
  <w:style w:type="character" w:customStyle="1" w:styleId="WW8Num7z2">
    <w:name w:val="WW8Num7z2"/>
    <w:rsid w:val="006D4D98"/>
    <w:rPr>
      <w:rFonts w:ascii="Wingdings" w:hAnsi="Wingdings" w:cs="Wingdings"/>
    </w:rPr>
  </w:style>
  <w:style w:type="character" w:customStyle="1" w:styleId="WW8Num9z1">
    <w:name w:val="WW8Num9z1"/>
    <w:rsid w:val="006D4D98"/>
    <w:rPr>
      <w:rFonts w:ascii="Courier New" w:hAnsi="Courier New" w:cs="Courier New"/>
    </w:rPr>
  </w:style>
  <w:style w:type="character" w:customStyle="1" w:styleId="WW8Num9z2">
    <w:name w:val="WW8Num9z2"/>
    <w:rsid w:val="006D4D98"/>
    <w:rPr>
      <w:rFonts w:ascii="Wingdings" w:hAnsi="Wingdings" w:cs="Wingdings"/>
    </w:rPr>
  </w:style>
  <w:style w:type="character" w:customStyle="1" w:styleId="WW8Num10z0">
    <w:name w:val="WW8Num10z0"/>
    <w:rsid w:val="006D4D98"/>
    <w:rPr>
      <w:rFonts w:ascii="Symbol" w:hAnsi="Symbol" w:cs="Symbol"/>
    </w:rPr>
  </w:style>
  <w:style w:type="character" w:customStyle="1" w:styleId="WW8Num11z0">
    <w:name w:val="WW8Num11z0"/>
    <w:rsid w:val="006D4D98"/>
    <w:rPr>
      <w:rFonts w:ascii="Times New Roman" w:eastAsia="TimesNewRomanPSMT" w:hAnsi="Times New Roman" w:cs="Times New Roman"/>
    </w:rPr>
  </w:style>
  <w:style w:type="character" w:customStyle="1" w:styleId="WW8Num12z0">
    <w:name w:val="WW8Num12z0"/>
    <w:rsid w:val="006D4D98"/>
    <w:rPr>
      <w:b/>
    </w:rPr>
  </w:style>
  <w:style w:type="character" w:customStyle="1" w:styleId="WW-Absatz-Standardschriftart11111111111111111111">
    <w:name w:val="WW-Absatz-Standardschriftart11111111111111111111"/>
    <w:rsid w:val="006D4D98"/>
  </w:style>
  <w:style w:type="character" w:customStyle="1" w:styleId="WW8Num11z1">
    <w:name w:val="WW8Num11z1"/>
    <w:rsid w:val="006D4D98"/>
    <w:rPr>
      <w:rFonts w:ascii="Courier New" w:hAnsi="Courier New" w:cs="Courier New"/>
    </w:rPr>
  </w:style>
  <w:style w:type="character" w:customStyle="1" w:styleId="WW8Num11z2">
    <w:name w:val="WW8Num11z2"/>
    <w:rsid w:val="006D4D98"/>
    <w:rPr>
      <w:rFonts w:ascii="Wingdings" w:hAnsi="Wingdings"/>
    </w:rPr>
  </w:style>
  <w:style w:type="character" w:customStyle="1" w:styleId="WW8Num11z3">
    <w:name w:val="WW8Num11z3"/>
    <w:rsid w:val="006D4D98"/>
    <w:rPr>
      <w:rFonts w:ascii="Symbol" w:hAnsi="Symbol"/>
    </w:rPr>
  </w:style>
  <w:style w:type="character" w:customStyle="1" w:styleId="WW8Num8z1">
    <w:name w:val="WW8Num8z1"/>
    <w:rsid w:val="006D4D98"/>
    <w:rPr>
      <w:rFonts w:ascii="Courier New" w:hAnsi="Courier New" w:cs="Courier New"/>
    </w:rPr>
  </w:style>
  <w:style w:type="character" w:customStyle="1" w:styleId="WW8Num8z2">
    <w:name w:val="WW8Num8z2"/>
    <w:rsid w:val="006D4D98"/>
    <w:rPr>
      <w:rFonts w:ascii="Wingdings" w:hAnsi="Wingdings" w:cs="Wingdings"/>
    </w:rPr>
  </w:style>
  <w:style w:type="character" w:customStyle="1" w:styleId="WW8Num10z1">
    <w:name w:val="WW8Num10z1"/>
    <w:rsid w:val="006D4D98"/>
    <w:rPr>
      <w:rFonts w:ascii="Courier New" w:hAnsi="Courier New" w:cs="Courier New"/>
    </w:rPr>
  </w:style>
  <w:style w:type="character" w:customStyle="1" w:styleId="WW8Num10z2">
    <w:name w:val="WW8Num10z2"/>
    <w:rsid w:val="006D4D98"/>
    <w:rPr>
      <w:rFonts w:ascii="Wingdings" w:hAnsi="Wingdings" w:cs="Wingdings"/>
    </w:rPr>
  </w:style>
  <w:style w:type="character" w:customStyle="1" w:styleId="WW8Num12z1">
    <w:name w:val="WW8Num12z1"/>
    <w:rsid w:val="006D4D98"/>
    <w:rPr>
      <w:b/>
      <w:i w:val="0"/>
      <w:sz w:val="24"/>
      <w:szCs w:val="24"/>
    </w:rPr>
  </w:style>
  <w:style w:type="character" w:customStyle="1" w:styleId="WW8Num13z0">
    <w:name w:val="WW8Num13z0"/>
    <w:rsid w:val="006D4D98"/>
    <w:rPr>
      <w:b w:val="0"/>
    </w:rPr>
  </w:style>
  <w:style w:type="character" w:customStyle="1" w:styleId="WW8Num15z0">
    <w:name w:val="WW8Num15z0"/>
    <w:rsid w:val="006D4D98"/>
    <w:rPr>
      <w:rFonts w:ascii="Wingdings" w:hAnsi="Wingdings" w:cs="Wingdings"/>
    </w:rPr>
  </w:style>
  <w:style w:type="character" w:customStyle="1" w:styleId="WW8Num15z1">
    <w:name w:val="WW8Num15z1"/>
    <w:rsid w:val="006D4D98"/>
    <w:rPr>
      <w:rFonts w:ascii="Courier New" w:hAnsi="Courier New" w:cs="Courier New"/>
    </w:rPr>
  </w:style>
  <w:style w:type="character" w:customStyle="1" w:styleId="WW8Num15z3">
    <w:name w:val="WW8Num15z3"/>
    <w:rsid w:val="006D4D98"/>
    <w:rPr>
      <w:rFonts w:ascii="Symbol" w:hAnsi="Symbol" w:cs="Symbol"/>
    </w:rPr>
  </w:style>
  <w:style w:type="character" w:customStyle="1" w:styleId="WW-DefaultParagraphFont">
    <w:name w:val="WW-Default Paragraph Font"/>
    <w:rsid w:val="006D4D98"/>
  </w:style>
  <w:style w:type="character" w:customStyle="1" w:styleId="WW-DefaultParagraphFont1">
    <w:name w:val="WW-Default Paragraph Font1"/>
    <w:rsid w:val="006D4D98"/>
  </w:style>
  <w:style w:type="character" w:customStyle="1" w:styleId="ListParagraphChar">
    <w:name w:val="List Paragraph Char"/>
    <w:uiPriority w:val="99"/>
    <w:rsid w:val="006D4D98"/>
  </w:style>
  <w:style w:type="character" w:customStyle="1" w:styleId="CommentReference1">
    <w:name w:val="Comment Reference1"/>
    <w:rsid w:val="006D4D98"/>
    <w:rPr>
      <w:sz w:val="16"/>
      <w:szCs w:val="16"/>
    </w:rPr>
  </w:style>
  <w:style w:type="character" w:customStyle="1" w:styleId="CommentTextChar">
    <w:name w:val="Comment Text Char"/>
    <w:rsid w:val="006D4D98"/>
    <w:rPr>
      <w:sz w:val="20"/>
      <w:szCs w:val="20"/>
    </w:rPr>
  </w:style>
  <w:style w:type="character" w:customStyle="1" w:styleId="CommentSubjectChar">
    <w:name w:val="Comment Subject Char"/>
    <w:rsid w:val="006D4D98"/>
    <w:rPr>
      <w:b/>
      <w:bCs/>
      <w:sz w:val="20"/>
      <w:szCs w:val="20"/>
    </w:rPr>
  </w:style>
  <w:style w:type="character" w:customStyle="1" w:styleId="BalloonTextChar">
    <w:name w:val="Balloon Text Char"/>
    <w:rsid w:val="006D4D9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6D4D98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6D4D98"/>
  </w:style>
  <w:style w:type="character" w:customStyle="1" w:styleId="BodyText3Char">
    <w:name w:val="Body Text 3 Char"/>
    <w:rsid w:val="006D4D98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6D4D98"/>
    <w:rPr>
      <w:rFonts w:cs="font181"/>
      <w:lang w:val="en-US"/>
    </w:rPr>
  </w:style>
  <w:style w:type="character" w:customStyle="1" w:styleId="HeaderChar">
    <w:name w:val="Header Char"/>
    <w:basedOn w:val="WW-DefaultParagraphFont1"/>
    <w:rsid w:val="006D4D98"/>
  </w:style>
  <w:style w:type="character" w:customStyle="1" w:styleId="FooterChar">
    <w:name w:val="Footer Char"/>
    <w:basedOn w:val="WW-DefaultParagraphFont1"/>
    <w:uiPriority w:val="99"/>
    <w:rsid w:val="006D4D98"/>
  </w:style>
  <w:style w:type="character" w:customStyle="1" w:styleId="ListLabel1">
    <w:name w:val="ListLabel 1"/>
    <w:rsid w:val="006D4D98"/>
    <w:rPr>
      <w:rFonts w:cs="Courier New"/>
    </w:rPr>
  </w:style>
  <w:style w:type="character" w:customStyle="1" w:styleId="ListLabel2">
    <w:name w:val="ListLabel 2"/>
    <w:rsid w:val="006D4D98"/>
    <w:rPr>
      <w:b/>
      <w:i w:val="0"/>
      <w:sz w:val="24"/>
      <w:szCs w:val="24"/>
    </w:rPr>
  </w:style>
  <w:style w:type="character" w:customStyle="1" w:styleId="ListLabel3">
    <w:name w:val="ListLabel 3"/>
    <w:rsid w:val="006D4D98"/>
    <w:rPr>
      <w:rFonts w:cs="Arial"/>
      <w:i w:val="0"/>
      <w:sz w:val="24"/>
    </w:rPr>
  </w:style>
  <w:style w:type="character" w:customStyle="1" w:styleId="ListLabel4">
    <w:name w:val="ListLabel 4"/>
    <w:rsid w:val="006D4D98"/>
    <w:rPr>
      <w:rFonts w:cs="Arial"/>
      <w:b w:val="0"/>
      <w:i w:val="0"/>
      <w:sz w:val="24"/>
    </w:rPr>
  </w:style>
  <w:style w:type="character" w:customStyle="1" w:styleId="ListLabel5">
    <w:name w:val="ListLabel 5"/>
    <w:rsid w:val="006D4D98"/>
    <w:rPr>
      <w:rFonts w:cs="Calibri"/>
    </w:rPr>
  </w:style>
  <w:style w:type="character" w:customStyle="1" w:styleId="ListLabel6">
    <w:name w:val="ListLabel 6"/>
    <w:rsid w:val="006D4D98"/>
    <w:rPr>
      <w:b w:val="0"/>
      <w:i w:val="0"/>
      <w:color w:val="00000A"/>
    </w:rPr>
  </w:style>
  <w:style w:type="character" w:customStyle="1" w:styleId="ListLabel7">
    <w:name w:val="ListLabel 7"/>
    <w:rsid w:val="006D4D98"/>
    <w:rPr>
      <w:rFonts w:eastAsia="TimesNewRomanPSMT" w:cs="Times New Roman"/>
    </w:rPr>
  </w:style>
  <w:style w:type="character" w:customStyle="1" w:styleId="ListLabel8">
    <w:name w:val="ListLabel 8"/>
    <w:rsid w:val="006D4D98"/>
    <w:rPr>
      <w:i w:val="0"/>
    </w:rPr>
  </w:style>
  <w:style w:type="character" w:customStyle="1" w:styleId="NumberingSymbols">
    <w:name w:val="Numbering Symbols"/>
    <w:rsid w:val="006D4D98"/>
  </w:style>
  <w:style w:type="character" w:customStyle="1" w:styleId="Simbolizanumerisanje">
    <w:name w:val="Simboli za numerisanje"/>
    <w:rsid w:val="006D4D98"/>
  </w:style>
  <w:style w:type="character" w:styleId="Hyperlink">
    <w:name w:val="Hyperlink"/>
    <w:rsid w:val="006D4D98"/>
    <w:rPr>
      <w:color w:val="000080"/>
      <w:u w:val="single"/>
    </w:rPr>
  </w:style>
  <w:style w:type="character" w:customStyle="1" w:styleId="Oznakezanabrajanje">
    <w:name w:val="Oznake za nabrajanje"/>
    <w:rsid w:val="006D4D98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6D4D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6D4D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4D9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6D4D98"/>
    <w:rPr>
      <w:rFonts w:cs="Mangal"/>
    </w:rPr>
  </w:style>
  <w:style w:type="paragraph" w:customStyle="1" w:styleId="Naslov">
    <w:name w:val="Naslov"/>
    <w:basedOn w:val="Normal"/>
    <w:rsid w:val="006D4D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6D4D98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6D4D9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aption">
    <w:name w:val="caption"/>
    <w:basedOn w:val="Normal"/>
    <w:qFormat/>
    <w:rsid w:val="006D4D9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D4D98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6D4D98"/>
    <w:pPr>
      <w:ind w:left="720"/>
    </w:pPr>
  </w:style>
  <w:style w:type="paragraph" w:customStyle="1" w:styleId="CommentText1">
    <w:name w:val="Comment Text1"/>
    <w:basedOn w:val="Normal"/>
    <w:rsid w:val="006D4D98"/>
    <w:rPr>
      <w:sz w:val="20"/>
      <w:szCs w:val="20"/>
    </w:rPr>
  </w:style>
  <w:style w:type="paragraph" w:customStyle="1" w:styleId="CommentSubject1">
    <w:name w:val="Comment Subject1"/>
    <w:basedOn w:val="CommentText1"/>
    <w:rsid w:val="006D4D98"/>
    <w:rPr>
      <w:b/>
      <w:bCs/>
    </w:rPr>
  </w:style>
  <w:style w:type="paragraph" w:styleId="BalloonText">
    <w:name w:val="Balloon Text"/>
    <w:basedOn w:val="Normal"/>
    <w:link w:val="BalloonTextChar1"/>
    <w:rsid w:val="006D4D9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6D4D9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6D4D98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6D4D98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6D4D9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6D4D98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6D4D9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6D4D9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6D4D98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6D4D9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6D4D98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6D4D9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6D4D98"/>
    <w:pPr>
      <w:suppressLineNumbers/>
    </w:pPr>
  </w:style>
  <w:style w:type="paragraph" w:customStyle="1" w:styleId="TableHeading">
    <w:name w:val="Table Heading"/>
    <w:basedOn w:val="TableContents"/>
    <w:rsid w:val="006D4D98"/>
    <w:pPr>
      <w:jc w:val="center"/>
    </w:pPr>
    <w:rPr>
      <w:b/>
      <w:bCs/>
    </w:rPr>
  </w:style>
  <w:style w:type="paragraph" w:customStyle="1" w:styleId="PythagoreanTheorem">
    <w:name w:val="Pythagorean Theorem"/>
    <w:rsid w:val="006D4D98"/>
    <w:pPr>
      <w:suppressAutoHyphens/>
    </w:pPr>
    <w:rPr>
      <w:rFonts w:ascii="Calibri" w:eastAsia="MS Mincho" w:hAnsi="Calibri" w:cs="Arial"/>
      <w:lang w:eastAsia="ar-SA"/>
    </w:rPr>
  </w:style>
  <w:style w:type="paragraph" w:customStyle="1" w:styleId="Sadrajtabele">
    <w:name w:val="Sadržaj tabele"/>
    <w:basedOn w:val="Normal"/>
    <w:rsid w:val="006D4D98"/>
    <w:pPr>
      <w:suppressLineNumbers/>
    </w:pPr>
  </w:style>
  <w:style w:type="paragraph" w:customStyle="1" w:styleId="Zaglavljetabele">
    <w:name w:val="Zaglavlje tabele"/>
    <w:basedOn w:val="Sadrajtabele"/>
    <w:rsid w:val="006D4D98"/>
    <w:pPr>
      <w:jc w:val="center"/>
    </w:pPr>
    <w:rPr>
      <w:b/>
      <w:bCs/>
    </w:rPr>
  </w:style>
  <w:style w:type="paragraph" w:styleId="BodyTextIndent2">
    <w:name w:val="Body Text Indent 2"/>
    <w:basedOn w:val="Normal"/>
    <w:link w:val="BodyTextIndent2Char"/>
    <w:rsid w:val="006D4D98"/>
    <w:pPr>
      <w:ind w:firstLine="720"/>
      <w:jc w:val="both"/>
    </w:pPr>
    <w:rPr>
      <w:rFonts w:ascii="Arial" w:hAnsi="Arial" w:cs="Arial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6D4D98"/>
    <w:rPr>
      <w:rFonts w:ascii="Arial" w:eastAsia="Arial Unicode MS" w:hAnsi="Arial" w:cs="Arial"/>
      <w:color w:val="000000"/>
      <w:kern w:val="1"/>
      <w:sz w:val="24"/>
      <w:szCs w:val="24"/>
      <w:lang w:val="sr-Cyrl-CS" w:eastAsia="ar-SA"/>
    </w:rPr>
  </w:style>
  <w:style w:type="paragraph" w:customStyle="1" w:styleId="Default">
    <w:name w:val="Default"/>
    <w:rsid w:val="00086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niskabanj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B1F8-A694-4456-8CC6-8AEA4C1D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nmacic</dc:creator>
  <cp:keywords/>
  <dc:description/>
  <cp:lastModifiedBy>gmirjana</cp:lastModifiedBy>
  <cp:revision>10</cp:revision>
  <cp:lastPrinted>2014-03-04T11:08:00Z</cp:lastPrinted>
  <dcterms:created xsi:type="dcterms:W3CDTF">2015-02-03T10:30:00Z</dcterms:created>
  <dcterms:modified xsi:type="dcterms:W3CDTF">2015-02-10T09:00:00Z</dcterms:modified>
</cp:coreProperties>
</file>